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A2" w:rsidRDefault="007573A2" w:rsidP="007573A2">
      <w:pPr>
        <w:pStyle w:val="a8"/>
        <w:rPr>
          <w:rFonts w:ascii="Times New Roman" w:hAnsi="Times New Roman"/>
        </w:rPr>
      </w:pPr>
      <w:r w:rsidRPr="004D58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</w:t>
      </w:r>
      <w:r w:rsidRPr="004D58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</w:t>
      </w:r>
      <w:r w:rsidRPr="004D5837">
        <w:rPr>
          <w:rFonts w:ascii="Times New Roman" w:hAnsi="Times New Roman"/>
        </w:rPr>
        <w:t xml:space="preserve"> УТВЕРЖДАЮ </w:t>
      </w:r>
    </w:p>
    <w:p w:rsidR="007573A2" w:rsidRDefault="007573A2" w:rsidP="007573A2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1B2EEE">
        <w:rPr>
          <w:rFonts w:ascii="Times New Roman" w:hAnsi="Times New Roman"/>
        </w:rPr>
        <w:t>Директор</w:t>
      </w:r>
    </w:p>
    <w:p w:rsidR="007573A2" w:rsidRDefault="007573A2" w:rsidP="007573A2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АНО «</w:t>
      </w:r>
      <w:r w:rsidR="00960A9E">
        <w:rPr>
          <w:rFonts w:ascii="Times New Roman" w:hAnsi="Times New Roman"/>
        </w:rPr>
        <w:t>Учебно Курсовая База</w:t>
      </w:r>
      <w:r>
        <w:rPr>
          <w:rFonts w:ascii="Times New Roman" w:hAnsi="Times New Roman"/>
        </w:rPr>
        <w:t>»</w:t>
      </w:r>
    </w:p>
    <w:p w:rsidR="007573A2" w:rsidRDefault="007573A2" w:rsidP="007573A2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________________ </w:t>
      </w:r>
      <w:r w:rsidR="007E3D22">
        <w:rPr>
          <w:rFonts w:ascii="Times New Roman" w:hAnsi="Times New Roman"/>
        </w:rPr>
        <w:t>Москвин В.Н.</w:t>
      </w:r>
    </w:p>
    <w:p w:rsidR="007573A2" w:rsidRPr="004D5837" w:rsidRDefault="007573A2" w:rsidP="007573A2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«___» _______________ 20 ___ г.</w:t>
      </w: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757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РЕЗУЛЬТАТАХ САМООБСЛЕДОВА</w:t>
      </w:r>
      <w:r w:rsidR="00687AD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ИЯ </w:t>
      </w: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 «</w:t>
      </w:r>
      <w:r w:rsidR="00960A9E">
        <w:rPr>
          <w:rFonts w:ascii="Times New Roman" w:hAnsi="Times New Roman"/>
          <w:b/>
          <w:sz w:val="24"/>
          <w:szCs w:val="24"/>
        </w:rPr>
        <w:t>УЧЕБНО КУРСОВАЯ БАЗА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A2" w:rsidRDefault="007573A2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DA" w:rsidRDefault="00687ADA" w:rsidP="00A1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31" w:rsidRDefault="00E72431" w:rsidP="00E724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Гвардейск </w:t>
      </w:r>
    </w:p>
    <w:p w:rsidR="00AA4914" w:rsidRPr="00A12768" w:rsidRDefault="00AA4914" w:rsidP="00942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lastRenderedPageBreak/>
        <w:t xml:space="preserve">Отчет по результатам </w:t>
      </w:r>
      <w:proofErr w:type="spellStart"/>
      <w:r w:rsidRPr="00A12768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A12768">
        <w:rPr>
          <w:rFonts w:ascii="Times New Roman" w:hAnsi="Times New Roman"/>
          <w:b/>
          <w:sz w:val="24"/>
          <w:szCs w:val="24"/>
        </w:rPr>
        <w:t xml:space="preserve"> образовательной организации</w:t>
      </w:r>
    </w:p>
    <w:p w:rsidR="00AA4914" w:rsidRPr="00A12768" w:rsidRDefault="00AA4914" w:rsidP="00942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768">
        <w:rPr>
          <w:rFonts w:ascii="Times New Roman" w:hAnsi="Times New Roman"/>
          <w:b/>
          <w:sz w:val="24"/>
          <w:szCs w:val="24"/>
        </w:rPr>
        <w:t>АНО «</w:t>
      </w:r>
      <w:r w:rsidR="00960A9E">
        <w:rPr>
          <w:rFonts w:ascii="Times New Roman" w:hAnsi="Times New Roman"/>
          <w:b/>
          <w:sz w:val="24"/>
          <w:szCs w:val="24"/>
        </w:rPr>
        <w:t>Учебно Курсовая База</w:t>
      </w:r>
      <w:r w:rsidRPr="00A12768">
        <w:rPr>
          <w:rFonts w:ascii="Times New Roman" w:hAnsi="Times New Roman"/>
          <w:b/>
          <w:sz w:val="24"/>
          <w:szCs w:val="24"/>
        </w:rPr>
        <w:t>» за 2014 год</w:t>
      </w:r>
    </w:p>
    <w:p w:rsidR="00AA4914" w:rsidRPr="00A12768" w:rsidRDefault="00AA4914" w:rsidP="00A12768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76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Самообследование проведено: </w:t>
      </w:r>
    </w:p>
    <w:p w:rsidR="00AA4914" w:rsidRPr="00A12768" w:rsidRDefault="001B2EEE" w:rsidP="00A12768">
      <w:pPr>
        <w:pStyle w:val="a3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AA4914" w:rsidRPr="00A1276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72431">
        <w:rPr>
          <w:rFonts w:ascii="Times New Roman" w:eastAsia="Times New Roman" w:hAnsi="Times New Roman"/>
          <w:sz w:val="24"/>
          <w:szCs w:val="24"/>
          <w:lang w:eastAsia="ru-RU"/>
        </w:rPr>
        <w:t>Москвин Виктор Никитович</w:t>
      </w:r>
      <w:r w:rsidR="00AA4914" w:rsidRPr="00A12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914" w:rsidRPr="00A12768" w:rsidRDefault="00AA4914" w:rsidP="00A12768">
      <w:pPr>
        <w:pStyle w:val="a3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768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производственного обучения вождению – </w:t>
      </w:r>
      <w:r w:rsidR="00E72431">
        <w:rPr>
          <w:rFonts w:ascii="Times New Roman" w:eastAsia="Times New Roman" w:hAnsi="Times New Roman"/>
          <w:sz w:val="24"/>
          <w:szCs w:val="24"/>
          <w:lang w:eastAsia="ru-RU"/>
        </w:rPr>
        <w:t>Овчинников Юрий Иванович</w:t>
      </w:r>
    </w:p>
    <w:p w:rsidR="00AA4914" w:rsidRPr="00A12768" w:rsidRDefault="00AA4914" w:rsidP="00A12768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76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A4914" w:rsidRPr="00A12768" w:rsidRDefault="00AA4914" w:rsidP="00A127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t>1. Оценка образовательной деятельности</w:t>
      </w:r>
    </w:p>
    <w:p w:rsidR="00AA4914" w:rsidRPr="00A12768" w:rsidRDefault="00AA4914" w:rsidP="00A1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  <w:t>автономной некоммерческой организации «</w:t>
      </w:r>
      <w:r w:rsidR="00960A9E">
        <w:rPr>
          <w:rFonts w:ascii="Times New Roman" w:hAnsi="Times New Roman"/>
          <w:sz w:val="24"/>
          <w:szCs w:val="24"/>
        </w:rPr>
        <w:t>Учебно Курсовая База</w:t>
      </w:r>
      <w:r w:rsidRPr="00A12768">
        <w:rPr>
          <w:rFonts w:ascii="Times New Roman" w:hAnsi="Times New Roman"/>
          <w:sz w:val="24"/>
          <w:szCs w:val="24"/>
        </w:rPr>
        <w:t xml:space="preserve">»   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Pr="00A12768">
        <w:rPr>
          <w:rFonts w:ascii="Times New Roman" w:hAnsi="Times New Roman"/>
          <w:sz w:val="24"/>
          <w:szCs w:val="24"/>
        </w:rPr>
        <w:t>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AA4914" w:rsidRPr="00A12768" w:rsidRDefault="00AA4914" w:rsidP="00A12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14" w:rsidRPr="00A12768" w:rsidRDefault="00AA4914" w:rsidP="00A127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t>2. Оценка системы управления организации</w:t>
      </w:r>
    </w:p>
    <w:p w:rsidR="00AA4914" w:rsidRPr="00A12768" w:rsidRDefault="00AA4914" w:rsidP="00A1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</w:r>
      <w:r w:rsidRPr="00A12768">
        <w:rPr>
          <w:rFonts w:ascii="Times New Roman" w:hAnsi="Times New Roman"/>
          <w:sz w:val="24"/>
          <w:szCs w:val="24"/>
        </w:rPr>
        <w:softHyphen/>
        <w:t>автономной некоммерческой организации «</w:t>
      </w:r>
      <w:r w:rsidR="00960A9E">
        <w:rPr>
          <w:rFonts w:ascii="Times New Roman" w:hAnsi="Times New Roman"/>
          <w:sz w:val="24"/>
          <w:szCs w:val="24"/>
        </w:rPr>
        <w:t>Учебно Курсовая База</w:t>
      </w:r>
      <w:r w:rsidRPr="00A12768">
        <w:rPr>
          <w:rFonts w:ascii="Times New Roman" w:hAnsi="Times New Roman"/>
          <w:sz w:val="24"/>
          <w:szCs w:val="24"/>
        </w:rPr>
        <w:t>».</w:t>
      </w:r>
    </w:p>
    <w:p w:rsidR="00AA4914" w:rsidRPr="00A12768" w:rsidRDefault="00AA4914" w:rsidP="00A1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914" w:rsidRPr="00A12768" w:rsidRDefault="00AA4914" w:rsidP="00A1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t xml:space="preserve">3. Оценка содержания и качества </w:t>
      </w:r>
      <w:proofErr w:type="gramStart"/>
      <w:r w:rsidRPr="00A12768">
        <w:rPr>
          <w:rFonts w:ascii="Times New Roman" w:hAnsi="Times New Roman"/>
          <w:b/>
          <w:sz w:val="24"/>
          <w:szCs w:val="24"/>
        </w:rPr>
        <w:t>подготовки</w:t>
      </w:r>
      <w:proofErr w:type="gramEnd"/>
      <w:r w:rsidRPr="00A12768">
        <w:rPr>
          <w:rFonts w:ascii="Times New Roman" w:hAnsi="Times New Roman"/>
          <w:b/>
          <w:sz w:val="24"/>
          <w:szCs w:val="24"/>
        </w:rPr>
        <w:t xml:space="preserve"> обучающихся  </w:t>
      </w:r>
      <w:r w:rsidRPr="00A12768">
        <w:rPr>
          <w:rFonts w:ascii="Times New Roman" w:hAnsi="Times New Roman"/>
          <w:sz w:val="24"/>
          <w:szCs w:val="24"/>
        </w:rPr>
        <w:t>за 201</w:t>
      </w:r>
      <w:r w:rsidR="00E72431">
        <w:rPr>
          <w:rFonts w:ascii="Times New Roman" w:hAnsi="Times New Roman"/>
          <w:sz w:val="24"/>
          <w:szCs w:val="24"/>
        </w:rPr>
        <w:t>__</w:t>
      </w:r>
      <w:r w:rsidRPr="00A1276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</w:tblGrid>
      <w:tr w:rsidR="00AA4914" w:rsidRPr="002F1709" w:rsidTr="00D30ACE">
        <w:tc>
          <w:tcPr>
            <w:tcW w:w="1242" w:type="dxa"/>
            <w:vMerge w:val="restart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AA4914" w:rsidRPr="002F1709" w:rsidRDefault="00D30ACE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</w:p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2F1709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AA4914" w:rsidRPr="002F1709" w:rsidTr="00D30ACE">
        <w:trPr>
          <w:trHeight w:val="196"/>
        </w:trPr>
        <w:tc>
          <w:tcPr>
            <w:tcW w:w="1242" w:type="dxa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914" w:rsidRPr="002F1709" w:rsidTr="00D30ACE">
        <w:trPr>
          <w:trHeight w:val="246"/>
        </w:trPr>
        <w:tc>
          <w:tcPr>
            <w:tcW w:w="1242" w:type="dxa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ACE" w:rsidRPr="002F1709" w:rsidTr="00D30ACE">
        <w:tc>
          <w:tcPr>
            <w:tcW w:w="1242" w:type="dxa"/>
            <w:vMerge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D30ACE" w:rsidRPr="002F1709" w:rsidTr="00D30ACE">
        <w:tc>
          <w:tcPr>
            <w:tcW w:w="1242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4914" w:rsidRPr="002F1709" w:rsidRDefault="00AA4914" w:rsidP="00DE5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4914" w:rsidRPr="002F2786" w:rsidRDefault="00AA4914" w:rsidP="00AA4914">
      <w:pPr>
        <w:rPr>
          <w:rFonts w:ascii="Times New Roman" w:hAnsi="Times New Roman"/>
        </w:rPr>
      </w:pPr>
    </w:p>
    <w:p w:rsidR="00AA4914" w:rsidRPr="00A12768" w:rsidRDefault="00AA4914" w:rsidP="00A127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t>4. Оценка организации учебного процесса</w:t>
      </w:r>
    </w:p>
    <w:p w:rsidR="00AA4914" w:rsidRPr="00A12768" w:rsidRDefault="00AA4914" w:rsidP="00A1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>Организация учебного процесса соответствует требованиям</w:t>
      </w:r>
      <w:r w:rsidR="005C2634" w:rsidRPr="00A12768">
        <w:rPr>
          <w:rFonts w:ascii="Times New Roman" w:hAnsi="Times New Roman"/>
          <w:sz w:val="24"/>
          <w:szCs w:val="24"/>
        </w:rPr>
        <w:t xml:space="preserve"> рабочих программ профессиональной подготовки водителей транспортных средств категорий «В», </w:t>
      </w:r>
      <w:r w:rsidRPr="00A12768">
        <w:rPr>
          <w:rFonts w:ascii="Times New Roman" w:hAnsi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AA4914" w:rsidRPr="00A12768" w:rsidRDefault="00AA4914" w:rsidP="00A12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14" w:rsidRDefault="00AA4914" w:rsidP="00A1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t>5. Оценка качества кадрового обеспечения</w:t>
      </w:r>
    </w:p>
    <w:p w:rsidR="00A12768" w:rsidRPr="00A12768" w:rsidRDefault="00A12768" w:rsidP="00A1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914" w:rsidRPr="00A12768" w:rsidRDefault="00AA4914" w:rsidP="00A1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A4914" w:rsidRPr="00A12768" w:rsidRDefault="00AA4914" w:rsidP="00A12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B2" w:rsidRDefault="00942DB2" w:rsidP="00A1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914" w:rsidRDefault="00AA4914" w:rsidP="00A1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t>6. Оценка качества учебно-методического обеспечения</w:t>
      </w:r>
    </w:p>
    <w:p w:rsidR="00A12768" w:rsidRPr="00A12768" w:rsidRDefault="00A12768" w:rsidP="00A1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914" w:rsidRPr="00A12768" w:rsidRDefault="00AA4914" w:rsidP="00A1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lastRenderedPageBreak/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A12768">
        <w:rPr>
          <w:rFonts w:ascii="Times New Roman" w:hAnsi="Times New Roman"/>
          <w:sz w:val="24"/>
          <w:szCs w:val="24"/>
        </w:rPr>
        <w:t>дств в п</w:t>
      </w:r>
      <w:proofErr w:type="gramEnd"/>
      <w:r w:rsidRPr="00A12768">
        <w:rPr>
          <w:rFonts w:ascii="Times New Roman" w:hAnsi="Times New Roman"/>
          <w:sz w:val="24"/>
          <w:szCs w:val="24"/>
        </w:rPr>
        <w:t>олном объеме и представлены:</w:t>
      </w:r>
    </w:p>
    <w:p w:rsidR="00AA4914" w:rsidRPr="00A12768" w:rsidRDefault="00AA4914" w:rsidP="00A127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5C2634" w:rsidRPr="00A12768" w:rsidRDefault="005C2634" w:rsidP="00A127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</w:t>
      </w:r>
      <w:r w:rsidRPr="002F2786">
        <w:rPr>
          <w:rFonts w:ascii="Times New Roman" w:hAnsi="Times New Roman"/>
          <w:sz w:val="28"/>
          <w:szCs w:val="28"/>
        </w:rPr>
        <w:t xml:space="preserve"> </w:t>
      </w:r>
      <w:r w:rsidRPr="00A12768">
        <w:rPr>
          <w:rFonts w:ascii="Times New Roman" w:hAnsi="Times New Roman"/>
          <w:sz w:val="24"/>
          <w:szCs w:val="24"/>
        </w:rPr>
        <w:t>руководителем организации, осуществляющей образовательную деятельность;</w:t>
      </w:r>
    </w:p>
    <w:p w:rsidR="005C2634" w:rsidRPr="00A12768" w:rsidRDefault="005C2634" w:rsidP="00A127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5C2634" w:rsidRPr="00A12768" w:rsidRDefault="005C2634" w:rsidP="00A127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A127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12768">
        <w:rPr>
          <w:rFonts w:ascii="Times New Roman" w:hAnsi="Times New Roman"/>
          <w:sz w:val="24"/>
          <w:szCs w:val="24"/>
        </w:rPr>
        <w:t>, утвержденными руководителем организации, осуществляющей образовательную деятельность.</w:t>
      </w:r>
    </w:p>
    <w:p w:rsidR="005C2634" w:rsidRDefault="005C2634" w:rsidP="005C26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C2634" w:rsidRDefault="005C2634" w:rsidP="00A1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t>7. Оценка  качества  библиотечно-информационного обеспечения</w:t>
      </w:r>
    </w:p>
    <w:p w:rsidR="00A12768" w:rsidRPr="00A12768" w:rsidRDefault="00A12768" w:rsidP="00A12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2634" w:rsidRPr="00A12768" w:rsidRDefault="005C2634" w:rsidP="00A1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768">
        <w:rPr>
          <w:rFonts w:ascii="Times New Roman" w:hAnsi="Times New Roman"/>
          <w:sz w:val="24"/>
          <w:szCs w:val="24"/>
        </w:rPr>
        <w:t>Имеющаяся в наличии учебная литература и учебно-наглядные пособия позволяют выполнить требования рабочих программ профессиональной подготовки водителей транспортных средств категорий « «В», в полном объеме.</w:t>
      </w:r>
    </w:p>
    <w:p w:rsidR="00A12768" w:rsidRDefault="00A12768" w:rsidP="00A127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2634" w:rsidRPr="00A12768" w:rsidRDefault="005C2634" w:rsidP="00A127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2768">
        <w:rPr>
          <w:rFonts w:ascii="Times New Roman" w:hAnsi="Times New Roman"/>
          <w:b/>
          <w:sz w:val="24"/>
          <w:szCs w:val="24"/>
        </w:rPr>
        <w:t>8. Оценка материально-технической базы</w:t>
      </w:r>
    </w:p>
    <w:p w:rsidR="005C2634" w:rsidRDefault="005C2634" w:rsidP="00A12768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768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Style w:val="a4"/>
        <w:tblW w:w="1147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68"/>
        <w:gridCol w:w="1134"/>
        <w:gridCol w:w="1134"/>
        <w:gridCol w:w="1127"/>
        <w:gridCol w:w="1127"/>
        <w:gridCol w:w="7"/>
      </w:tblGrid>
      <w:tr w:rsidR="00B86E0D" w:rsidTr="00B86E0D">
        <w:trPr>
          <w:gridAfter w:val="1"/>
          <w:wAfter w:w="7" w:type="dxa"/>
        </w:trPr>
        <w:tc>
          <w:tcPr>
            <w:tcW w:w="2376" w:type="dxa"/>
            <w:vMerge w:val="restart"/>
          </w:tcPr>
          <w:p w:rsidR="00B86E0D" w:rsidRPr="004733DC" w:rsidRDefault="00B86E0D" w:rsidP="00DE5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9092" w:type="dxa"/>
            <w:gridSpan w:val="8"/>
          </w:tcPr>
          <w:p w:rsidR="00B86E0D" w:rsidRPr="004733DC" w:rsidRDefault="00B86E0D" w:rsidP="00DE5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C">
              <w:rPr>
                <w:rFonts w:ascii="Times New Roman" w:hAnsi="Times New Roman"/>
                <w:b/>
                <w:sz w:val="24"/>
                <w:szCs w:val="24"/>
              </w:rPr>
              <w:t>Номер по прядку</w:t>
            </w:r>
          </w:p>
        </w:tc>
      </w:tr>
      <w:tr w:rsidR="00B86E0D" w:rsidTr="00B86E0D">
        <w:trPr>
          <w:gridAfter w:val="1"/>
          <w:wAfter w:w="7" w:type="dxa"/>
        </w:trPr>
        <w:tc>
          <w:tcPr>
            <w:tcW w:w="2376" w:type="dxa"/>
            <w:vMerge/>
          </w:tcPr>
          <w:p w:rsidR="00B86E0D" w:rsidRDefault="00B86E0D" w:rsidP="00DE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2F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981D02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D02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r w:rsidRPr="00981D02">
              <w:rPr>
                <w:rFonts w:ascii="Times New Roman" w:hAnsi="Times New Roman"/>
                <w:sz w:val="16"/>
                <w:szCs w:val="16"/>
                <w:lang w:val="en-US"/>
              </w:rPr>
              <w:t>PASSAN CL</w:t>
            </w:r>
          </w:p>
        </w:tc>
        <w:tc>
          <w:tcPr>
            <w:tcW w:w="1134" w:type="dxa"/>
          </w:tcPr>
          <w:p w:rsidR="00B86E0D" w:rsidRPr="004C0773" w:rsidRDefault="00B86E0D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0773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4C0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6E0D" w:rsidRPr="004C0773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0773">
              <w:rPr>
                <w:rFonts w:ascii="Times New Roman" w:hAnsi="Times New Roman"/>
                <w:sz w:val="18"/>
                <w:szCs w:val="18"/>
                <w:lang w:val="en-US"/>
              </w:rPr>
              <w:t>FABIA</w:t>
            </w:r>
          </w:p>
        </w:tc>
        <w:tc>
          <w:tcPr>
            <w:tcW w:w="1168" w:type="dxa"/>
          </w:tcPr>
          <w:p w:rsidR="00B86E0D" w:rsidRPr="004C0773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86E0D" w:rsidRPr="009D02F1" w:rsidRDefault="00B86E0D" w:rsidP="00DE55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00096" w:rsidRDefault="00B86E0D" w:rsidP="00B86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86E0D" w:rsidRPr="00900096" w:rsidRDefault="00B86E0D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Тип ТС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D02">
              <w:rPr>
                <w:rFonts w:ascii="Times New Roman" w:hAnsi="Times New Roman"/>
                <w:sz w:val="20"/>
                <w:szCs w:val="20"/>
              </w:rPr>
              <w:t xml:space="preserve">КОМБИ </w:t>
            </w:r>
            <w:r w:rsidRPr="00981D02">
              <w:rPr>
                <w:rFonts w:ascii="Times New Roman" w:hAnsi="Times New Roman"/>
                <w:sz w:val="16"/>
                <w:szCs w:val="16"/>
              </w:rPr>
              <w:t>(ХЭТЧБЕК)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СЕДАН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</w:pPr>
            <w:r w:rsidRPr="00A323C5">
              <w:rPr>
                <w:rFonts w:ascii="Times New Roman" w:hAnsi="Times New Roman"/>
                <w:sz w:val="20"/>
                <w:szCs w:val="20"/>
              </w:rPr>
              <w:t xml:space="preserve">КОМБИ </w:t>
            </w:r>
            <w:r w:rsidRPr="00A323C5">
              <w:rPr>
                <w:rFonts w:ascii="Times New Roman" w:hAnsi="Times New Roman"/>
                <w:sz w:val="16"/>
                <w:szCs w:val="16"/>
              </w:rPr>
              <w:t>(ХЭТЧБЕК)</w:t>
            </w:r>
          </w:p>
        </w:tc>
        <w:tc>
          <w:tcPr>
            <w:tcW w:w="1168" w:type="dxa"/>
          </w:tcPr>
          <w:p w:rsidR="00B86E0D" w:rsidRDefault="00B86E0D" w:rsidP="00DE55BC">
            <w:pPr>
              <w:jc w:val="center"/>
            </w:pP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F555BC" w:rsidRDefault="00B86E0D" w:rsidP="00B8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Категория ТС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B86E0D" w:rsidRPr="004C0773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68" w:type="dxa"/>
          </w:tcPr>
          <w:p w:rsidR="00B86E0D" w:rsidRPr="00AC3621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6E0D" w:rsidRPr="009D02F1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</w:tcPr>
          <w:p w:rsidR="00B86E0D" w:rsidRPr="00900096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00096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B86E0D" w:rsidRPr="004C0773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168" w:type="dxa"/>
          </w:tcPr>
          <w:p w:rsidR="00B86E0D" w:rsidRPr="00AC3621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6E0D" w:rsidRPr="009D02F1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О986ХО 39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626ОХ 39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Р663МР 39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D02F1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134" w:type="dxa"/>
            <w:shd w:val="clear" w:color="auto" w:fill="auto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39 20</w:t>
            </w: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613226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39 20 </w:t>
            </w: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593527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39 13 </w:t>
            </w: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028786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8E1EA4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8E1EA4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ТС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от 01.08.2014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от 10.01.2014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от 10.01.2014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Техническое состояние в соответствии с п. 3 Основных положений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134" w:type="dxa"/>
            <w:shd w:val="clear" w:color="auto" w:fill="auto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Отсутст-</w:t>
            </w: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134" w:type="dxa"/>
            <w:shd w:val="clear" w:color="auto" w:fill="auto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134" w:type="dxa"/>
            <w:shd w:val="clear" w:color="auto" w:fill="auto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Отсутст-</w:t>
            </w: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168" w:type="dxa"/>
            <w:shd w:val="clear" w:color="auto" w:fill="auto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773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</w:t>
            </w:r>
            <w:r w:rsidRPr="004C0773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п. 5 Основных положений</w:t>
            </w:r>
            <w:proofErr w:type="gramEnd"/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lastRenderedPageBreak/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81D02" w:rsidRDefault="00B86E0D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B86E0D" w:rsidRDefault="00B86E0D" w:rsidP="00DE55B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86E0D" w:rsidRDefault="00B86E0D" w:rsidP="00DE55B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86E0D" w:rsidRDefault="00B86E0D" w:rsidP="00DE55BC">
            <w:r w:rsidRPr="00593E52">
              <w:rPr>
                <w:rFonts w:ascii="Times New Roman" w:hAnsi="Times New Roman"/>
                <w:sz w:val="14"/>
                <w:szCs w:val="14"/>
              </w:rPr>
              <w:t>«УЧЕБНЫЙ»</w:t>
            </w:r>
          </w:p>
        </w:tc>
        <w:tc>
          <w:tcPr>
            <w:tcW w:w="1134" w:type="dxa"/>
          </w:tcPr>
          <w:p w:rsidR="00B86E0D" w:rsidRDefault="00B86E0D" w:rsidP="00DE55B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86E0D" w:rsidRDefault="00B86E0D" w:rsidP="00DE55B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86E0D" w:rsidRDefault="00B86E0D" w:rsidP="00DE55BC">
            <w:r w:rsidRPr="00593E52">
              <w:rPr>
                <w:rFonts w:ascii="Times New Roman" w:hAnsi="Times New Roman"/>
                <w:sz w:val="14"/>
                <w:szCs w:val="14"/>
              </w:rPr>
              <w:t>«УЧЕБНЫЙ»</w:t>
            </w:r>
          </w:p>
        </w:tc>
        <w:tc>
          <w:tcPr>
            <w:tcW w:w="1134" w:type="dxa"/>
          </w:tcPr>
          <w:p w:rsidR="00B86E0D" w:rsidRDefault="00B86E0D" w:rsidP="00DE55B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86E0D" w:rsidRDefault="00B86E0D" w:rsidP="00DE55B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86E0D" w:rsidRDefault="00B86E0D" w:rsidP="00DE55BC">
            <w:r w:rsidRPr="00593E52">
              <w:rPr>
                <w:rFonts w:ascii="Times New Roman" w:hAnsi="Times New Roman"/>
                <w:sz w:val="14"/>
                <w:szCs w:val="14"/>
              </w:rPr>
              <w:t>«УЧЕБНЫЙ»</w:t>
            </w:r>
          </w:p>
        </w:tc>
        <w:tc>
          <w:tcPr>
            <w:tcW w:w="1168" w:type="dxa"/>
          </w:tcPr>
          <w:p w:rsidR="00B86E0D" w:rsidRDefault="00B86E0D" w:rsidP="00DE55BC"/>
        </w:tc>
        <w:tc>
          <w:tcPr>
            <w:tcW w:w="1134" w:type="dxa"/>
          </w:tcPr>
          <w:p w:rsidR="00B86E0D" w:rsidRDefault="00B86E0D" w:rsidP="00DE55BC"/>
        </w:tc>
        <w:tc>
          <w:tcPr>
            <w:tcW w:w="1134" w:type="dxa"/>
          </w:tcPr>
          <w:p w:rsidR="00B86E0D" w:rsidRDefault="00B86E0D" w:rsidP="00DE55BC"/>
        </w:tc>
        <w:tc>
          <w:tcPr>
            <w:tcW w:w="1127" w:type="dxa"/>
            <w:shd w:val="clear" w:color="auto" w:fill="FFFFFF" w:themeFill="background1"/>
          </w:tcPr>
          <w:p w:rsidR="00B86E0D" w:rsidRDefault="00B86E0D" w:rsidP="00B86E0D"/>
        </w:tc>
        <w:tc>
          <w:tcPr>
            <w:tcW w:w="1134" w:type="dxa"/>
            <w:gridSpan w:val="2"/>
            <w:shd w:val="clear" w:color="auto" w:fill="FFFFFF" w:themeFill="background1"/>
          </w:tcPr>
          <w:p w:rsidR="00B86E0D" w:rsidRDefault="00B86E0D" w:rsidP="00DE55BC"/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ССС № 0692517039</w:t>
            </w:r>
          </w:p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25.07.2014 г.</w:t>
            </w:r>
          </w:p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24.07.15 г.</w:t>
            </w:r>
          </w:p>
          <w:p w:rsidR="00B86E0D" w:rsidRPr="009D02F1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 «МАКС» 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ССС № 0318928624</w:t>
            </w:r>
          </w:p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31.10.2014 г.</w:t>
            </w:r>
          </w:p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30.10.15 г.</w:t>
            </w: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«РОСГОССТРАХ»</w:t>
            </w:r>
          </w:p>
        </w:tc>
        <w:tc>
          <w:tcPr>
            <w:tcW w:w="1134" w:type="dxa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ССС № 0318925464</w:t>
            </w:r>
          </w:p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11.10.2014 г.</w:t>
            </w:r>
          </w:p>
          <w:p w:rsidR="00B86E0D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10.10.15 г.</w:t>
            </w:r>
          </w:p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«РОСГОССТРАХ»</w:t>
            </w:r>
          </w:p>
        </w:tc>
        <w:tc>
          <w:tcPr>
            <w:tcW w:w="1168" w:type="dxa"/>
          </w:tcPr>
          <w:p w:rsidR="00B86E0D" w:rsidRPr="009D02F1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6E0D" w:rsidRPr="009D02F1" w:rsidRDefault="00B86E0D" w:rsidP="00DE55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6E0D" w:rsidRPr="00942DB2" w:rsidRDefault="00B86E0D" w:rsidP="00B8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23.05.2013 по 23.05.2015 </w:t>
            </w:r>
          </w:p>
        </w:tc>
        <w:tc>
          <w:tcPr>
            <w:tcW w:w="1134" w:type="dxa"/>
            <w:shd w:val="clear" w:color="auto" w:fill="FFFFFF" w:themeFill="background1"/>
          </w:tcPr>
          <w:p w:rsidR="00B86E0D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30.10.2014</w:t>
            </w:r>
          </w:p>
          <w:p w:rsidR="00B86E0D" w:rsidRPr="00981D02" w:rsidRDefault="00B86E0D" w:rsidP="00AE6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30.04.2015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B86E0D" w:rsidRPr="00981D02" w:rsidRDefault="00B86E0D" w:rsidP="0078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11.10.2014 по 11.10.2015</w:t>
            </w:r>
          </w:p>
        </w:tc>
        <w:tc>
          <w:tcPr>
            <w:tcW w:w="1168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42DB2" w:rsidRPr="00981D02" w:rsidRDefault="00942DB2" w:rsidP="00B8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86E0D" w:rsidRPr="00981D02" w:rsidRDefault="00B86E0D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E0D" w:rsidTr="00B86E0D">
        <w:tc>
          <w:tcPr>
            <w:tcW w:w="2376" w:type="dxa"/>
          </w:tcPr>
          <w:p w:rsidR="00B86E0D" w:rsidRPr="004C0773" w:rsidRDefault="00B86E0D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4C0773">
              <w:rPr>
                <w:rFonts w:ascii="Times New Roman" w:hAnsi="Times New Roman"/>
                <w:sz w:val="20"/>
                <w:szCs w:val="20"/>
              </w:rPr>
              <w:t>Соответствует (не соответствует)  установленным требованиям</w:t>
            </w:r>
          </w:p>
        </w:tc>
        <w:tc>
          <w:tcPr>
            <w:tcW w:w="1134" w:type="dxa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</w:rPr>
            </w:pPr>
            <w:r w:rsidRPr="00F555BC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134" w:type="dxa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</w:rPr>
            </w:pPr>
            <w:r w:rsidRPr="00F555BC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134" w:type="dxa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</w:rPr>
            </w:pPr>
            <w:r w:rsidRPr="00F555BC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168" w:type="dxa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B86E0D" w:rsidRPr="00F555BC" w:rsidRDefault="00B86E0D" w:rsidP="00B86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B86E0D" w:rsidRPr="00F555BC" w:rsidRDefault="00B86E0D" w:rsidP="00DE55B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C2634" w:rsidRPr="002F2786" w:rsidRDefault="005C2634" w:rsidP="005C2634">
      <w:pPr>
        <w:rPr>
          <w:rFonts w:ascii="Times New Roman" w:hAnsi="Times New Roman"/>
        </w:rPr>
      </w:pPr>
    </w:p>
    <w:p w:rsidR="005C2634" w:rsidRDefault="005C2634" w:rsidP="005C2634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5BC" w:rsidRPr="00A12768" w:rsidRDefault="00DE55BC" w:rsidP="00A1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768">
        <w:rPr>
          <w:rFonts w:ascii="Times New Roman" w:hAnsi="Times New Roman"/>
          <w:sz w:val="24"/>
          <w:szCs w:val="24"/>
        </w:rPr>
        <w:t>Количество учебных транспортных средств, соответствующих установле</w:t>
      </w:r>
      <w:r w:rsidR="00B86E0D">
        <w:rPr>
          <w:rFonts w:ascii="Times New Roman" w:hAnsi="Times New Roman"/>
          <w:sz w:val="24"/>
          <w:szCs w:val="24"/>
        </w:rPr>
        <w:t xml:space="preserve">нным требованиям: механических </w:t>
      </w:r>
      <w:r w:rsidR="00E72431">
        <w:rPr>
          <w:rFonts w:ascii="Times New Roman" w:hAnsi="Times New Roman"/>
          <w:sz w:val="24"/>
          <w:szCs w:val="24"/>
        </w:rPr>
        <w:t>3</w:t>
      </w:r>
      <w:r w:rsidRPr="00A12768">
        <w:rPr>
          <w:rFonts w:ascii="Times New Roman" w:hAnsi="Times New Roman"/>
          <w:sz w:val="24"/>
          <w:szCs w:val="24"/>
        </w:rPr>
        <w:t xml:space="preserve"> (кат.</w:t>
      </w:r>
      <w:proofErr w:type="gramEnd"/>
      <w:r w:rsidRPr="00A12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2768">
        <w:rPr>
          <w:rFonts w:ascii="Times New Roman" w:hAnsi="Times New Roman"/>
          <w:sz w:val="24"/>
          <w:szCs w:val="24"/>
        </w:rPr>
        <w:t>«В»),.</w:t>
      </w:r>
      <w:proofErr w:type="gramEnd"/>
    </w:p>
    <w:p w:rsidR="008951D1" w:rsidRPr="00E72431" w:rsidRDefault="008951D1" w:rsidP="00E724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51D1" w:rsidRPr="008951D1" w:rsidRDefault="008951D1" w:rsidP="00E7243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5BC" w:rsidRDefault="00DE55BC" w:rsidP="00DE55BC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мастерах производственного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658"/>
        <w:gridCol w:w="1201"/>
        <w:gridCol w:w="1779"/>
        <w:gridCol w:w="1574"/>
        <w:gridCol w:w="1790"/>
      </w:tblGrid>
      <w:tr w:rsidR="00DE55BC" w:rsidTr="00DE55BC">
        <w:tc>
          <w:tcPr>
            <w:tcW w:w="1569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58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4C7">
              <w:rPr>
                <w:rFonts w:ascii="Times New Roman" w:hAnsi="Times New Roman"/>
                <w:b/>
                <w:sz w:val="18"/>
                <w:szCs w:val="18"/>
              </w:rPr>
              <w:t xml:space="preserve">Серия, № </w:t>
            </w:r>
            <w:proofErr w:type="gramStart"/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4204C7">
              <w:rPr>
                <w:rFonts w:ascii="Times New Roman" w:hAnsi="Times New Roman"/>
                <w:b/>
                <w:sz w:val="18"/>
                <w:szCs w:val="18"/>
              </w:rPr>
              <w:t xml:space="preserve">/у, </w:t>
            </w:r>
            <w:proofErr w:type="gramStart"/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proofErr w:type="gramEnd"/>
            <w:r w:rsidRPr="004204C7">
              <w:rPr>
                <w:rFonts w:ascii="Times New Roman" w:hAnsi="Times New Roman"/>
                <w:b/>
                <w:sz w:val="18"/>
                <w:szCs w:val="18"/>
              </w:rPr>
              <w:t xml:space="preserve"> выдачи</w:t>
            </w:r>
          </w:p>
        </w:tc>
        <w:tc>
          <w:tcPr>
            <w:tcW w:w="1201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779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74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4C7">
              <w:rPr>
                <w:rFonts w:ascii="Times New Roman" w:hAnsi="Times New Roman"/>
                <w:b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790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Оформлен</w:t>
            </w:r>
            <w:proofErr w:type="gramEnd"/>
            <w:r w:rsidRPr="004204C7">
              <w:rPr>
                <w:rFonts w:ascii="Times New Roman" w:hAnsi="Times New Roman"/>
                <w:b/>
                <w:sz w:val="18"/>
                <w:szCs w:val="18"/>
              </w:rPr>
              <w:t xml:space="preserve"> в соответствии с трудовым законодательством</w:t>
            </w:r>
          </w:p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(состоит в штате или иное)</w:t>
            </w:r>
          </w:p>
        </w:tc>
      </w:tr>
      <w:tr w:rsidR="00DE55BC" w:rsidTr="00DE55BC">
        <w:tc>
          <w:tcPr>
            <w:tcW w:w="1569" w:type="dxa"/>
          </w:tcPr>
          <w:p w:rsidR="00DE55BC" w:rsidRPr="00D57172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D57172">
              <w:rPr>
                <w:rFonts w:ascii="Times New Roman" w:hAnsi="Times New Roman"/>
                <w:sz w:val="20"/>
                <w:szCs w:val="20"/>
              </w:rPr>
              <w:t xml:space="preserve">Абросимов Александр Александрович </w:t>
            </w:r>
          </w:p>
        </w:tc>
        <w:tc>
          <w:tcPr>
            <w:tcW w:w="1658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11 № 758092</w:t>
            </w:r>
          </w:p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04.04.2013 г.</w:t>
            </w:r>
          </w:p>
        </w:tc>
        <w:tc>
          <w:tcPr>
            <w:tcW w:w="1201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779" w:type="dxa"/>
          </w:tcPr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</w:p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6"/>
                <w:szCs w:val="16"/>
              </w:rPr>
              <w:t>АНО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 xml:space="preserve">«УК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АвтоВиТ»</w:t>
            </w:r>
            <w:r w:rsidRPr="00A80405">
              <w:rPr>
                <w:rFonts w:ascii="Times New Roman" w:hAnsi="Times New Roman"/>
                <w:sz w:val="18"/>
                <w:szCs w:val="18"/>
              </w:rPr>
              <w:t xml:space="preserve"> сер. А № 000109</w:t>
            </w:r>
          </w:p>
          <w:p w:rsidR="00DE55BC" w:rsidRPr="00A80405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25.01.2013 г. «В»</w:t>
            </w:r>
          </w:p>
        </w:tc>
        <w:tc>
          <w:tcPr>
            <w:tcW w:w="1574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Состоит в штате</w:t>
            </w:r>
          </w:p>
        </w:tc>
      </w:tr>
      <w:tr w:rsidR="00DE55BC" w:rsidTr="00DE55BC">
        <w:tc>
          <w:tcPr>
            <w:tcW w:w="1569" w:type="dxa"/>
          </w:tcPr>
          <w:p w:rsidR="00DE55BC" w:rsidRPr="00D57172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DE55BC" w:rsidRPr="004204C7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662" w:rsidTr="00DE55BC">
        <w:tc>
          <w:tcPr>
            <w:tcW w:w="1569" w:type="dxa"/>
          </w:tcPr>
          <w:p w:rsidR="00787662" w:rsidRPr="00D57172" w:rsidRDefault="00787662" w:rsidP="00DE5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87662" w:rsidRPr="004204C7" w:rsidRDefault="00787662" w:rsidP="00813D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787662" w:rsidRPr="00F030D3" w:rsidRDefault="00787662" w:rsidP="00813D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787662" w:rsidRPr="004204C7" w:rsidRDefault="00787662" w:rsidP="00DE5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787662" w:rsidRPr="004204C7" w:rsidRDefault="00787662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87662" w:rsidRPr="004204C7" w:rsidRDefault="00787662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5BC" w:rsidTr="00DE55BC">
        <w:tc>
          <w:tcPr>
            <w:tcW w:w="1569" w:type="dxa"/>
          </w:tcPr>
          <w:p w:rsidR="00DE55BC" w:rsidRPr="00D57172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Гаврюков Владимир Петрович</w:t>
            </w:r>
          </w:p>
        </w:tc>
        <w:tc>
          <w:tcPr>
            <w:tcW w:w="1658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КТ № 067529</w:t>
            </w:r>
          </w:p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26.02.2008 г. </w:t>
            </w:r>
          </w:p>
        </w:tc>
        <w:tc>
          <w:tcPr>
            <w:tcW w:w="1201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А, В, С,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Е</w:t>
            </w:r>
          </w:p>
        </w:tc>
        <w:tc>
          <w:tcPr>
            <w:tcW w:w="1779" w:type="dxa"/>
          </w:tcPr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</w:p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УЧЕБНЫЙ ЦЕНТР АНИКА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»</w:t>
            </w:r>
            <w:r w:rsidRPr="00A80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>сер. А № 000</w:t>
            </w: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E55BC" w:rsidRPr="004204C7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17.02.2010 г. «В»</w:t>
            </w:r>
          </w:p>
        </w:tc>
        <w:tc>
          <w:tcPr>
            <w:tcW w:w="1574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трудовому договору</w:t>
            </w:r>
          </w:p>
        </w:tc>
      </w:tr>
      <w:tr w:rsidR="002C4233" w:rsidTr="00DE55BC">
        <w:tc>
          <w:tcPr>
            <w:tcW w:w="1569" w:type="dxa"/>
          </w:tcPr>
          <w:p w:rsidR="002C4233" w:rsidRPr="00D57172" w:rsidRDefault="002C4233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D57172">
              <w:rPr>
                <w:rFonts w:ascii="Times New Roman" w:hAnsi="Times New Roman"/>
                <w:sz w:val="20"/>
                <w:szCs w:val="20"/>
              </w:rPr>
              <w:t>Гаврюков Иван Владимирович</w:t>
            </w:r>
          </w:p>
        </w:tc>
        <w:tc>
          <w:tcPr>
            <w:tcW w:w="1658" w:type="dxa"/>
          </w:tcPr>
          <w:p w:rsidR="002C4233" w:rsidRDefault="002C4233" w:rsidP="00813D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18 № 123924</w:t>
            </w:r>
          </w:p>
          <w:p w:rsidR="002C4233" w:rsidRPr="004204C7" w:rsidRDefault="002C4233" w:rsidP="00813D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25.10.2014 г. </w:t>
            </w:r>
          </w:p>
        </w:tc>
        <w:tc>
          <w:tcPr>
            <w:tcW w:w="1201" w:type="dxa"/>
          </w:tcPr>
          <w:p w:rsidR="002C4233" w:rsidRPr="00D10811" w:rsidRDefault="002C4233" w:rsidP="00813D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М, А, 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В, В1, ВЕ, С, С1, СЕ, С1Е,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108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1081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2C4233" w:rsidRDefault="002C4233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</w:p>
          <w:p w:rsidR="002C4233" w:rsidRDefault="002C4233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УЧЕБНЫЙ ЦЕНТР АНИКА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»</w:t>
            </w:r>
            <w:r w:rsidRPr="00A80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4233" w:rsidRDefault="002C4233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>сер. А № 000</w:t>
            </w:r>
            <w:r>
              <w:rPr>
                <w:rFonts w:ascii="Times New Roman" w:hAnsi="Times New Roman"/>
                <w:sz w:val="18"/>
                <w:szCs w:val="18"/>
              </w:rPr>
              <w:t>333</w:t>
            </w:r>
          </w:p>
          <w:p w:rsidR="002C4233" w:rsidRPr="004204C7" w:rsidRDefault="002C4233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12.07.2010 г. «В»</w:t>
            </w:r>
          </w:p>
        </w:tc>
        <w:tc>
          <w:tcPr>
            <w:tcW w:w="1574" w:type="dxa"/>
          </w:tcPr>
          <w:p w:rsidR="002C4233" w:rsidRPr="004204C7" w:rsidRDefault="002C4233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</w:tcPr>
          <w:p w:rsidR="002C4233" w:rsidRPr="004204C7" w:rsidRDefault="002C4233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Состоит в штате</w:t>
            </w:r>
          </w:p>
        </w:tc>
      </w:tr>
      <w:tr w:rsidR="00DE55BC" w:rsidTr="00DE55BC">
        <w:tc>
          <w:tcPr>
            <w:tcW w:w="1569" w:type="dxa"/>
          </w:tcPr>
          <w:p w:rsidR="00DE55BC" w:rsidRPr="00D57172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D57172">
              <w:rPr>
                <w:rFonts w:ascii="Times New Roman" w:hAnsi="Times New Roman"/>
                <w:sz w:val="20"/>
                <w:szCs w:val="20"/>
              </w:rPr>
              <w:t>Нельзин Михаил Геннадьевич</w:t>
            </w:r>
          </w:p>
        </w:tc>
        <w:tc>
          <w:tcPr>
            <w:tcW w:w="1658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02 № 393017</w:t>
            </w:r>
          </w:p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16.04.2011 г. </w:t>
            </w:r>
          </w:p>
        </w:tc>
        <w:tc>
          <w:tcPr>
            <w:tcW w:w="1201" w:type="dxa"/>
          </w:tcPr>
          <w:p w:rsidR="00DE55BC" w:rsidRPr="00D57172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В, С,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ВЕ, СЕ</w:t>
            </w:r>
          </w:p>
        </w:tc>
        <w:tc>
          <w:tcPr>
            <w:tcW w:w="1779" w:type="dxa"/>
          </w:tcPr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</w:p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6"/>
                <w:szCs w:val="16"/>
              </w:rPr>
              <w:t>АНО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 xml:space="preserve">«УК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АвтоВиТ»</w:t>
            </w:r>
            <w:r w:rsidRPr="00A80405">
              <w:rPr>
                <w:rFonts w:ascii="Times New Roman" w:hAnsi="Times New Roman"/>
                <w:sz w:val="18"/>
                <w:szCs w:val="18"/>
              </w:rPr>
              <w:t xml:space="preserve"> сер. А № 00010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E55BC" w:rsidRPr="004204C7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25.01.2013 г. «В»</w:t>
            </w:r>
          </w:p>
        </w:tc>
        <w:tc>
          <w:tcPr>
            <w:tcW w:w="1574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5BC" w:rsidRPr="009B65DB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Состоит в штате</w:t>
            </w:r>
          </w:p>
        </w:tc>
      </w:tr>
      <w:tr w:rsidR="00DE55BC" w:rsidTr="00DE55BC">
        <w:tc>
          <w:tcPr>
            <w:tcW w:w="1569" w:type="dxa"/>
          </w:tcPr>
          <w:p w:rsidR="00DE55BC" w:rsidRPr="00D57172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D57172">
              <w:rPr>
                <w:rFonts w:ascii="Times New Roman" w:hAnsi="Times New Roman"/>
                <w:sz w:val="20"/>
                <w:szCs w:val="20"/>
              </w:rPr>
              <w:t xml:space="preserve">Пряхин Александр </w:t>
            </w:r>
            <w:r w:rsidRPr="00D571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Николаевич </w:t>
            </w:r>
          </w:p>
        </w:tc>
        <w:tc>
          <w:tcPr>
            <w:tcW w:w="1658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 15 № 635888</w:t>
            </w:r>
          </w:p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25.10.2013 г. </w:t>
            </w:r>
          </w:p>
        </w:tc>
        <w:tc>
          <w:tcPr>
            <w:tcW w:w="1201" w:type="dxa"/>
          </w:tcPr>
          <w:p w:rsidR="00DE55BC" w:rsidRPr="00D57172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В, С,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ВЕ</w:t>
            </w:r>
          </w:p>
        </w:tc>
        <w:tc>
          <w:tcPr>
            <w:tcW w:w="1779" w:type="dxa"/>
          </w:tcPr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</w:p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ЦЕНТР АНИКА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»</w:t>
            </w:r>
            <w:r w:rsidRPr="00A80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>сер. А № 000</w:t>
            </w:r>
            <w:r>
              <w:rPr>
                <w:rFonts w:ascii="Times New Roman" w:hAnsi="Times New Roman"/>
                <w:sz w:val="18"/>
                <w:szCs w:val="18"/>
              </w:rPr>
              <w:t>306</w:t>
            </w:r>
          </w:p>
          <w:p w:rsidR="00DE55BC" w:rsidRPr="004204C7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12.07.2010 г. «В»</w:t>
            </w:r>
          </w:p>
        </w:tc>
        <w:tc>
          <w:tcPr>
            <w:tcW w:w="1574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790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трудовому договору</w:t>
            </w:r>
          </w:p>
        </w:tc>
      </w:tr>
      <w:tr w:rsidR="00DE55BC" w:rsidTr="00DE55BC">
        <w:tc>
          <w:tcPr>
            <w:tcW w:w="1569" w:type="dxa"/>
          </w:tcPr>
          <w:p w:rsidR="00DE55BC" w:rsidRPr="00D57172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D571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Трекин Сергей Николаевич </w:t>
            </w:r>
          </w:p>
        </w:tc>
        <w:tc>
          <w:tcPr>
            <w:tcW w:w="1658" w:type="dxa"/>
          </w:tcPr>
          <w:p w:rsidR="00DE55BC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ЕМ № 298181</w:t>
            </w:r>
          </w:p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23.12.2005 г. </w:t>
            </w:r>
          </w:p>
        </w:tc>
        <w:tc>
          <w:tcPr>
            <w:tcW w:w="1201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А, В, С,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ВЕ, СЕ</w:t>
            </w:r>
          </w:p>
        </w:tc>
        <w:tc>
          <w:tcPr>
            <w:tcW w:w="1779" w:type="dxa"/>
          </w:tcPr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</w:p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УЧЕБНЫЙ ЦЕНТР АНИКА</w:t>
            </w:r>
            <w:r w:rsidRPr="00A80405">
              <w:rPr>
                <w:rFonts w:ascii="Times New Roman" w:hAnsi="Times New Roman"/>
                <w:sz w:val="16"/>
                <w:szCs w:val="16"/>
              </w:rPr>
              <w:t>»</w:t>
            </w:r>
            <w:r w:rsidRPr="00A804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80405">
              <w:rPr>
                <w:rFonts w:ascii="Times New Roman" w:hAnsi="Times New Roman"/>
                <w:sz w:val="18"/>
                <w:szCs w:val="18"/>
              </w:rPr>
              <w:t>сер. А № 000</w:t>
            </w:r>
            <w:r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DE55BC" w:rsidRPr="004204C7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12.07.2010 г. «А»</w:t>
            </w:r>
          </w:p>
        </w:tc>
        <w:tc>
          <w:tcPr>
            <w:tcW w:w="1574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790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трудовому договору</w:t>
            </w:r>
          </w:p>
        </w:tc>
      </w:tr>
    </w:tbl>
    <w:p w:rsidR="00DE55BC" w:rsidRDefault="00DE55BC" w:rsidP="00DE55B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5BC" w:rsidRDefault="00DE55BC" w:rsidP="00DE55BC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9"/>
        <w:gridCol w:w="2529"/>
        <w:gridCol w:w="2092"/>
        <w:gridCol w:w="1843"/>
        <w:gridCol w:w="1808"/>
      </w:tblGrid>
      <w:tr w:rsidR="00DE55BC" w:rsidTr="00DE55BC">
        <w:tc>
          <w:tcPr>
            <w:tcW w:w="1299" w:type="dxa"/>
          </w:tcPr>
          <w:p w:rsidR="00DE55BC" w:rsidRPr="00A7667B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67B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2529" w:type="dxa"/>
          </w:tcPr>
          <w:p w:rsidR="00DE55BC" w:rsidRPr="00A7667B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2092" w:type="dxa"/>
          </w:tcPr>
          <w:p w:rsidR="00DE55BC" w:rsidRPr="001A66AB" w:rsidRDefault="00DE55BC" w:rsidP="00DE55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66AB">
              <w:rPr>
                <w:rFonts w:ascii="Times New Roman" w:hAnsi="Times New Roman"/>
                <w:b/>
                <w:sz w:val="16"/>
                <w:szCs w:val="16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</w:tcPr>
          <w:p w:rsidR="00DE55BC" w:rsidRPr="00A7667B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808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Оформлен</w:t>
            </w:r>
            <w:proofErr w:type="gramEnd"/>
            <w:r w:rsidRPr="004204C7">
              <w:rPr>
                <w:rFonts w:ascii="Times New Roman" w:hAnsi="Times New Roman"/>
                <w:b/>
                <w:sz w:val="18"/>
                <w:szCs w:val="18"/>
              </w:rPr>
              <w:t xml:space="preserve"> в соответствии с трудовым законодательством</w:t>
            </w:r>
          </w:p>
          <w:p w:rsidR="00DE55BC" w:rsidRPr="00A7667B" w:rsidRDefault="00DE55BC" w:rsidP="00DE5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4C7">
              <w:rPr>
                <w:rFonts w:ascii="Times New Roman" w:hAnsi="Times New Roman"/>
                <w:b/>
                <w:sz w:val="18"/>
                <w:szCs w:val="18"/>
              </w:rPr>
              <w:t>(состоит в штате или иное)</w:t>
            </w:r>
          </w:p>
        </w:tc>
      </w:tr>
      <w:tr w:rsidR="00DE55BC" w:rsidTr="00DE55BC">
        <w:tc>
          <w:tcPr>
            <w:tcW w:w="1299" w:type="dxa"/>
          </w:tcPr>
          <w:p w:rsidR="00DE55BC" w:rsidRPr="00A5577A" w:rsidRDefault="00DE55BC" w:rsidP="00DE5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77A">
              <w:rPr>
                <w:rFonts w:ascii="Times New Roman" w:hAnsi="Times New Roman"/>
                <w:sz w:val="20"/>
                <w:szCs w:val="20"/>
              </w:rPr>
              <w:t xml:space="preserve">Ансимов Павел Михайлович </w:t>
            </w:r>
          </w:p>
        </w:tc>
        <w:tc>
          <w:tcPr>
            <w:tcW w:w="2529" w:type="dxa"/>
          </w:tcPr>
          <w:p w:rsidR="00DE55BC" w:rsidRPr="001A66AB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1A66AB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/>
                <w:sz w:val="18"/>
                <w:szCs w:val="18"/>
              </w:rPr>
              <w:t>законодательства в сфере дорожного движения; Психофизические основы деятельности водителя; Основы управления транспортными средствами; Устройство и техническое обслуживание транспортных средств категории «В» как объектов управления;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транспортом.</w:t>
            </w:r>
          </w:p>
        </w:tc>
        <w:tc>
          <w:tcPr>
            <w:tcW w:w="2092" w:type="dxa"/>
          </w:tcPr>
          <w:p w:rsidR="00DE55BC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A5577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ВСГ 5936012</w:t>
            </w:r>
          </w:p>
          <w:p w:rsidR="00DE55BC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ГОУВПО «Московский государственный университет технологий и управления»</w:t>
            </w:r>
          </w:p>
          <w:p w:rsidR="00DE55BC" w:rsidRPr="00A5577A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- ИНЖЕНЕР</w:t>
            </w:r>
          </w:p>
        </w:tc>
        <w:tc>
          <w:tcPr>
            <w:tcW w:w="1843" w:type="dxa"/>
          </w:tcPr>
          <w:p w:rsidR="00DE55BC" w:rsidRPr="00A5577A" w:rsidRDefault="00DE55BC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DE55BC" w:rsidRPr="00A5577A" w:rsidRDefault="00DE55BC" w:rsidP="00DE5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77A">
              <w:rPr>
                <w:rFonts w:ascii="Times New Roman" w:hAnsi="Times New Roman"/>
                <w:sz w:val="20"/>
                <w:szCs w:val="20"/>
              </w:rPr>
              <w:t>Состоит в штате</w:t>
            </w:r>
          </w:p>
        </w:tc>
      </w:tr>
      <w:tr w:rsidR="00DE55BC" w:rsidTr="00DE55BC">
        <w:tc>
          <w:tcPr>
            <w:tcW w:w="1299" w:type="dxa"/>
          </w:tcPr>
          <w:p w:rsidR="00DE55BC" w:rsidRPr="00A5577A" w:rsidRDefault="00DE55BC" w:rsidP="00DE5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77A">
              <w:rPr>
                <w:rFonts w:ascii="Times New Roman" w:hAnsi="Times New Roman"/>
                <w:sz w:val="20"/>
                <w:szCs w:val="20"/>
              </w:rPr>
              <w:t xml:space="preserve">Калинина Гульнара Камильевна </w:t>
            </w:r>
          </w:p>
        </w:tc>
        <w:tc>
          <w:tcPr>
            <w:tcW w:w="2529" w:type="dxa"/>
          </w:tcPr>
          <w:p w:rsidR="00DE55BC" w:rsidRPr="001A66AB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1A66AB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/>
                <w:sz w:val="18"/>
                <w:szCs w:val="18"/>
              </w:rPr>
              <w:t>законодательства в сфере дорожного движения; Психофизические основы деятельности водителя; Основы управления транспортными средствами; Устройство и техническое обслуживание транспортных средств категории «В» как объектов управления;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транспортом.</w:t>
            </w:r>
          </w:p>
        </w:tc>
        <w:tc>
          <w:tcPr>
            <w:tcW w:w="2092" w:type="dxa"/>
          </w:tcPr>
          <w:p w:rsidR="00DE55BC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 w:rsidRPr="00A5577A">
              <w:rPr>
                <w:rFonts w:ascii="Times New Roman" w:hAnsi="Times New Roman"/>
                <w:sz w:val="18"/>
                <w:szCs w:val="18"/>
              </w:rPr>
              <w:t>Диплом МВ № 366845</w:t>
            </w:r>
          </w:p>
          <w:p w:rsidR="00DE55BC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«Калининградский  технический институт рыбной промышленности и хозяйства»</w:t>
            </w:r>
          </w:p>
          <w:p w:rsidR="00DE55BC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– ИНЖЕНЕР-МЕХАНИК</w:t>
            </w:r>
          </w:p>
          <w:p w:rsidR="00DE55BC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5BC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УТ-1 </w:t>
            </w:r>
          </w:p>
          <w:p w:rsidR="00DE55BC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122980 «Калининградский торгово-экономический колледж»</w:t>
            </w:r>
          </w:p>
          <w:p w:rsidR="00DE55BC" w:rsidRPr="00A5577A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- ЮРИСТ</w:t>
            </w:r>
          </w:p>
        </w:tc>
        <w:tc>
          <w:tcPr>
            <w:tcW w:w="1843" w:type="dxa"/>
          </w:tcPr>
          <w:p w:rsidR="00DE55BC" w:rsidRPr="001A66AB" w:rsidRDefault="00DE55BC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E55BC" w:rsidRPr="004204C7" w:rsidRDefault="00DE55BC" w:rsidP="00DE55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Состоит в штате</w:t>
            </w:r>
          </w:p>
        </w:tc>
      </w:tr>
      <w:tr w:rsidR="00DE55BC" w:rsidTr="00DE55BC">
        <w:tc>
          <w:tcPr>
            <w:tcW w:w="1299" w:type="dxa"/>
          </w:tcPr>
          <w:p w:rsidR="00DE55BC" w:rsidRPr="00A5577A" w:rsidRDefault="00DE55BC" w:rsidP="00DE5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77A">
              <w:rPr>
                <w:rFonts w:ascii="Times New Roman" w:hAnsi="Times New Roman"/>
                <w:sz w:val="20"/>
                <w:szCs w:val="20"/>
              </w:rPr>
              <w:t xml:space="preserve">Чернецова </w:t>
            </w:r>
            <w:r w:rsidRPr="00A5577A">
              <w:rPr>
                <w:rFonts w:ascii="Times New Roman" w:hAnsi="Times New Roman"/>
                <w:sz w:val="20"/>
                <w:szCs w:val="20"/>
              </w:rPr>
              <w:lastRenderedPageBreak/>
              <w:t>Лидия Дмитриевна</w:t>
            </w:r>
          </w:p>
        </w:tc>
        <w:tc>
          <w:tcPr>
            <w:tcW w:w="2529" w:type="dxa"/>
          </w:tcPr>
          <w:p w:rsidR="00DE55BC" w:rsidRPr="001A66AB" w:rsidRDefault="00DE55BC" w:rsidP="00DE55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Первая помощь при дорожно-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транспортном происшествии.</w:t>
            </w:r>
          </w:p>
        </w:tc>
        <w:tc>
          <w:tcPr>
            <w:tcW w:w="2092" w:type="dxa"/>
          </w:tcPr>
          <w:p w:rsidR="00DE55BC" w:rsidRPr="0029614B" w:rsidRDefault="00DE55BC" w:rsidP="00DE5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1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</w:t>
            </w:r>
            <w:proofErr w:type="gramStart"/>
            <w:r w:rsidRPr="0029614B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29614B">
              <w:rPr>
                <w:rFonts w:ascii="Times New Roman" w:hAnsi="Times New Roman"/>
                <w:sz w:val="20"/>
                <w:szCs w:val="20"/>
              </w:rPr>
              <w:t xml:space="preserve"> № 169484</w:t>
            </w:r>
          </w:p>
          <w:p w:rsidR="00DE55BC" w:rsidRPr="0029614B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29614B">
              <w:rPr>
                <w:rFonts w:ascii="Times New Roman" w:hAnsi="Times New Roman"/>
                <w:sz w:val="20"/>
                <w:szCs w:val="20"/>
              </w:rPr>
              <w:lastRenderedPageBreak/>
              <w:t>«Астраханский Государственный институт им. А.В. Луначарского»</w:t>
            </w:r>
          </w:p>
          <w:p w:rsidR="00DE55BC" w:rsidRPr="0029614B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29614B">
              <w:rPr>
                <w:rFonts w:ascii="Times New Roman" w:hAnsi="Times New Roman"/>
                <w:sz w:val="20"/>
                <w:szCs w:val="20"/>
              </w:rPr>
              <w:t>Квалификация - ВРАЧ</w:t>
            </w:r>
          </w:p>
        </w:tc>
        <w:tc>
          <w:tcPr>
            <w:tcW w:w="1843" w:type="dxa"/>
          </w:tcPr>
          <w:p w:rsidR="00DE55BC" w:rsidRDefault="00DE55BC" w:rsidP="00DE55BC">
            <w:pPr>
              <w:rPr>
                <w:rFonts w:ascii="Times New Roman" w:hAnsi="Times New Roman"/>
                <w:sz w:val="20"/>
                <w:szCs w:val="20"/>
              </w:rPr>
            </w:pPr>
            <w:r w:rsidRPr="002961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Свидетельство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</w:t>
            </w:r>
          </w:p>
          <w:p w:rsidR="00DE55BC" w:rsidRPr="0029614B" w:rsidRDefault="00DE55BC" w:rsidP="00DE5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№ 1313 2006 г. </w:t>
            </w:r>
          </w:p>
        </w:tc>
        <w:tc>
          <w:tcPr>
            <w:tcW w:w="1808" w:type="dxa"/>
          </w:tcPr>
          <w:p w:rsidR="00DE55BC" w:rsidRPr="001A66AB" w:rsidRDefault="00DE55BC" w:rsidP="00DE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трудовому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договору</w:t>
            </w:r>
          </w:p>
        </w:tc>
      </w:tr>
    </w:tbl>
    <w:p w:rsidR="00DE55BC" w:rsidRDefault="00DE55BC" w:rsidP="00DE55B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5BC" w:rsidRPr="00FA68ED" w:rsidRDefault="00DE55BC" w:rsidP="00DE55BC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закрытой площадке или автодроме</w:t>
      </w:r>
    </w:p>
    <w:p w:rsidR="00DE55BC" w:rsidRPr="00FA68ED" w:rsidRDefault="00DE55BC" w:rsidP="00DE5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закрытых площадок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или автодромов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13D4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№ </w:t>
      </w:r>
      <w:r w:rsidR="00E7243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13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431">
        <w:rPr>
          <w:rFonts w:ascii="Times New Roman" w:eastAsia="Times New Roman" w:hAnsi="Times New Roman"/>
          <w:sz w:val="24"/>
          <w:szCs w:val="24"/>
          <w:lang w:eastAsia="ru-RU"/>
        </w:rPr>
        <w:t>оперативного управления имуществом</w:t>
      </w:r>
      <w:r w:rsidR="00813D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</w:t>
      </w:r>
      <w:r w:rsidR="00E72431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813D4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E7243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13D4A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E72431">
        <w:rPr>
          <w:rFonts w:ascii="Times New Roman" w:eastAsia="Times New Roman" w:hAnsi="Times New Roman"/>
          <w:sz w:val="24"/>
          <w:szCs w:val="24"/>
          <w:lang w:eastAsia="ru-RU"/>
        </w:rPr>
        <w:t>01.07.2016</w:t>
      </w:r>
      <w:r w:rsidR="00813D4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427126" w:rsidRDefault="00427126" w:rsidP="0042712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126" w:rsidRDefault="00427126" w:rsidP="0042712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оборудованных учебных кабинетах:</w:t>
      </w:r>
    </w:p>
    <w:p w:rsidR="00427126" w:rsidRDefault="00427126" w:rsidP="0042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наличии в собственности или на ином законном основании оборудованных учебных кабинетов: </w:t>
      </w:r>
    </w:p>
    <w:p w:rsidR="00427126" w:rsidRPr="0007602F" w:rsidRDefault="00427126" w:rsidP="0042712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7602F">
        <w:rPr>
          <w:rFonts w:ascii="Times New Roman" w:hAnsi="Times New Roman"/>
          <w:sz w:val="24"/>
          <w:szCs w:val="24"/>
          <w:u w:val="single"/>
        </w:rPr>
        <w:t xml:space="preserve">Договор аренды нежилого помещения, от </w:t>
      </w:r>
      <w:r w:rsidR="00E72431">
        <w:rPr>
          <w:rFonts w:ascii="Times New Roman" w:hAnsi="Times New Roman"/>
          <w:sz w:val="24"/>
          <w:szCs w:val="24"/>
          <w:u w:val="single"/>
        </w:rPr>
        <w:t>30.07.2014</w:t>
      </w:r>
      <w:r w:rsidRPr="0007602F">
        <w:rPr>
          <w:rFonts w:ascii="Times New Roman" w:hAnsi="Times New Roman"/>
          <w:sz w:val="24"/>
          <w:szCs w:val="24"/>
          <w:u w:val="single"/>
        </w:rPr>
        <w:t xml:space="preserve"> г. с дальнейшей пролонгацией (Калининградская обл., </w:t>
      </w:r>
      <w:r w:rsidR="00E72431">
        <w:rPr>
          <w:rFonts w:ascii="Times New Roman" w:hAnsi="Times New Roman"/>
          <w:sz w:val="24"/>
          <w:szCs w:val="24"/>
          <w:u w:val="single"/>
        </w:rPr>
        <w:t>Гвардейский</w:t>
      </w:r>
      <w:r w:rsidRPr="0007602F">
        <w:rPr>
          <w:rFonts w:ascii="Times New Roman" w:hAnsi="Times New Roman"/>
          <w:sz w:val="24"/>
          <w:szCs w:val="24"/>
          <w:u w:val="single"/>
        </w:rPr>
        <w:t xml:space="preserve"> р-н, </w:t>
      </w:r>
      <w:r w:rsidR="00E72431">
        <w:rPr>
          <w:rFonts w:ascii="Times New Roman" w:hAnsi="Times New Roman"/>
          <w:sz w:val="24"/>
          <w:szCs w:val="24"/>
          <w:u w:val="single"/>
        </w:rPr>
        <w:t>г</w:t>
      </w:r>
      <w:r w:rsidRPr="0007602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E72431">
        <w:rPr>
          <w:rFonts w:ascii="Times New Roman" w:hAnsi="Times New Roman"/>
          <w:sz w:val="24"/>
          <w:szCs w:val="24"/>
          <w:u w:val="single"/>
        </w:rPr>
        <w:t>Гвардейск</w:t>
      </w:r>
      <w:r w:rsidRPr="0007602F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E72431">
        <w:rPr>
          <w:rFonts w:ascii="Times New Roman" w:hAnsi="Times New Roman"/>
          <w:sz w:val="24"/>
          <w:szCs w:val="24"/>
          <w:u w:val="single"/>
        </w:rPr>
        <w:t>Вокзальная</w:t>
      </w:r>
      <w:r w:rsidRPr="0007602F"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E72431">
        <w:rPr>
          <w:rFonts w:ascii="Times New Roman" w:hAnsi="Times New Roman"/>
          <w:sz w:val="24"/>
          <w:szCs w:val="24"/>
          <w:u w:val="single"/>
        </w:rPr>
        <w:t>3</w:t>
      </w:r>
      <w:r w:rsidRPr="0007602F">
        <w:rPr>
          <w:rFonts w:ascii="Times New Roman" w:hAnsi="Times New Roman"/>
          <w:sz w:val="24"/>
          <w:szCs w:val="24"/>
          <w:u w:val="single"/>
        </w:rPr>
        <w:t>),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proofErr w:type="gramEnd"/>
    </w:p>
    <w:p w:rsidR="00427126" w:rsidRDefault="00427126" w:rsidP="0042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7126" w:rsidRDefault="00427126" w:rsidP="0042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оборудованных учебных кабинетов: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927"/>
        <w:gridCol w:w="1559"/>
        <w:gridCol w:w="1525"/>
      </w:tblGrid>
      <w:tr w:rsidR="00427126" w:rsidTr="00B46B84">
        <w:tc>
          <w:tcPr>
            <w:tcW w:w="560" w:type="dxa"/>
          </w:tcPr>
          <w:p w:rsidR="00427126" w:rsidRPr="0007602F" w:rsidRDefault="00427126" w:rsidP="00B46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60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60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27" w:type="dxa"/>
          </w:tcPr>
          <w:p w:rsidR="00427126" w:rsidRPr="0007602F" w:rsidRDefault="00427126" w:rsidP="00B46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2F">
              <w:rPr>
                <w:rFonts w:ascii="Times New Roman" w:hAnsi="Times New Roman"/>
                <w:b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559" w:type="dxa"/>
          </w:tcPr>
          <w:p w:rsidR="00427126" w:rsidRPr="0007602F" w:rsidRDefault="00427126" w:rsidP="00B46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2F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25" w:type="dxa"/>
          </w:tcPr>
          <w:p w:rsidR="00427126" w:rsidRPr="0007602F" w:rsidRDefault="00427126" w:rsidP="00B46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2F">
              <w:rPr>
                <w:rFonts w:ascii="Times New Roman" w:hAnsi="Times New Roman"/>
                <w:b/>
                <w:sz w:val="24"/>
                <w:szCs w:val="24"/>
              </w:rPr>
              <w:t>Количество посадочных мест</w:t>
            </w:r>
          </w:p>
        </w:tc>
      </w:tr>
      <w:tr w:rsidR="00427126" w:rsidTr="00B46B84">
        <w:tc>
          <w:tcPr>
            <w:tcW w:w="560" w:type="dxa"/>
          </w:tcPr>
          <w:p w:rsidR="00427126" w:rsidRDefault="00427126" w:rsidP="00B4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427126" w:rsidRPr="00E72431" w:rsidRDefault="00E72431" w:rsidP="00B46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431">
              <w:rPr>
                <w:rFonts w:ascii="Times New Roman" w:hAnsi="Times New Roman"/>
                <w:sz w:val="24"/>
                <w:szCs w:val="24"/>
              </w:rPr>
              <w:t>238210</w:t>
            </w:r>
            <w:r w:rsidR="00427126" w:rsidRPr="00E72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2431">
              <w:rPr>
                <w:rFonts w:ascii="Times New Roman" w:hAnsi="Times New Roman"/>
                <w:sz w:val="24"/>
                <w:szCs w:val="24"/>
              </w:rPr>
              <w:t>Калининградская обл., Гвардейский р-н, г. Гвардейск, ул. Вокзальная, д. 3</w:t>
            </w:r>
            <w:proofErr w:type="gramEnd"/>
          </w:p>
        </w:tc>
        <w:tc>
          <w:tcPr>
            <w:tcW w:w="1559" w:type="dxa"/>
          </w:tcPr>
          <w:p w:rsidR="00427126" w:rsidRDefault="00E72431" w:rsidP="001F7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273">
              <w:rPr>
                <w:rFonts w:ascii="Times New Roman" w:hAnsi="Times New Roman"/>
                <w:sz w:val="24"/>
                <w:szCs w:val="24"/>
              </w:rPr>
              <w:t>7</w:t>
            </w:r>
            <w:r w:rsidR="00427126">
              <w:rPr>
                <w:rFonts w:ascii="Times New Roman" w:hAnsi="Times New Roman"/>
                <w:sz w:val="24"/>
                <w:szCs w:val="24"/>
              </w:rPr>
              <w:t>,</w:t>
            </w:r>
            <w:r w:rsidR="001F7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27126" w:rsidRDefault="001F7273" w:rsidP="00B4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27126" w:rsidRDefault="00427126" w:rsidP="0042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7126" w:rsidRDefault="00427126" w:rsidP="0042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количество оборудованных учебных кабинетов соответствует количеству общего числа групп. Наполняемость не превышает 30 человек.</w:t>
      </w:r>
    </w:p>
    <w:p w:rsidR="00427126" w:rsidRDefault="00427126" w:rsidP="00427126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126" w:rsidRDefault="00427126" w:rsidP="00427126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427126" w:rsidRDefault="00427126" w:rsidP="00427126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126" w:rsidRPr="0069663D" w:rsidRDefault="00427126" w:rsidP="00605F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Оборудование учебных</w:t>
      </w:r>
      <w:r w:rsidRPr="0069663D">
        <w:rPr>
          <w:rFonts w:ascii="Times New Roman" w:hAnsi="Times New Roman"/>
          <w:b/>
        </w:rPr>
        <w:t xml:space="preserve"> кабинет</w:t>
      </w:r>
      <w:r>
        <w:rPr>
          <w:rFonts w:ascii="Times New Roman" w:hAnsi="Times New Roman"/>
          <w:b/>
        </w:rPr>
        <w:t>ов</w:t>
      </w:r>
      <w:r w:rsidRPr="006966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по </w:t>
      </w:r>
      <w:r w:rsidRPr="0069663D">
        <w:rPr>
          <w:rFonts w:ascii="Times New Roman" w:hAnsi="Times New Roman"/>
          <w:b/>
        </w:rPr>
        <w:t>адрес</w:t>
      </w:r>
      <w:r>
        <w:rPr>
          <w:rFonts w:ascii="Times New Roman" w:hAnsi="Times New Roman"/>
          <w:b/>
        </w:rPr>
        <w:t>ам</w:t>
      </w:r>
      <w:r w:rsidRPr="0069663D">
        <w:rPr>
          <w:rFonts w:ascii="Times New Roman" w:hAnsi="Times New Roman"/>
          <w:b/>
        </w:rPr>
        <w:t xml:space="preserve"> осуществления </w:t>
      </w:r>
      <w:proofErr w:type="gramStart"/>
      <w:r w:rsidRPr="0069663D">
        <w:rPr>
          <w:rFonts w:ascii="Times New Roman" w:hAnsi="Times New Roman"/>
          <w:b/>
        </w:rPr>
        <w:t>образовательной</w:t>
      </w:r>
      <w:proofErr w:type="gramEnd"/>
      <w:r w:rsidRPr="0069663D">
        <w:rPr>
          <w:rFonts w:ascii="Times New Roman" w:hAnsi="Times New Roman"/>
          <w:b/>
        </w:rPr>
        <w:t xml:space="preserve"> </w:t>
      </w:r>
    </w:p>
    <w:p w:rsidR="00427126" w:rsidRDefault="00427126" w:rsidP="00605F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69663D">
        <w:rPr>
          <w:rFonts w:ascii="Times New Roman" w:hAnsi="Times New Roman"/>
          <w:b/>
        </w:rPr>
        <w:t>еятельности</w:t>
      </w:r>
      <w:r>
        <w:rPr>
          <w:rFonts w:ascii="Times New Roman" w:hAnsi="Times New Roman"/>
          <w:b/>
        </w:rPr>
        <w:t xml:space="preserve"> АНО «</w:t>
      </w:r>
      <w:r w:rsidR="00960A9E">
        <w:rPr>
          <w:rFonts w:ascii="Times New Roman" w:hAnsi="Times New Roman"/>
          <w:b/>
        </w:rPr>
        <w:t>Учебно Курсовая База</w:t>
      </w:r>
      <w:r>
        <w:rPr>
          <w:rFonts w:ascii="Times New Roman" w:hAnsi="Times New Roman"/>
          <w:b/>
        </w:rPr>
        <w:t>»:</w:t>
      </w:r>
    </w:p>
    <w:p w:rsidR="00605F13" w:rsidRDefault="00605F13" w:rsidP="00605F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08FE" w:rsidRDefault="00427126" w:rsidP="001F72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1.</w:t>
      </w:r>
      <w:r w:rsidRPr="00427126">
        <w:rPr>
          <w:rFonts w:ascii="Times New Roman" w:hAnsi="Times New Roman"/>
          <w:sz w:val="24"/>
          <w:szCs w:val="24"/>
        </w:rPr>
        <w:t xml:space="preserve"> </w:t>
      </w:r>
      <w:r w:rsidR="001F7273" w:rsidRPr="00E72431">
        <w:rPr>
          <w:rFonts w:ascii="Times New Roman" w:hAnsi="Times New Roman"/>
          <w:sz w:val="24"/>
          <w:szCs w:val="24"/>
        </w:rPr>
        <w:t xml:space="preserve">238210, </w:t>
      </w:r>
      <w:proofErr w:type="gramStart"/>
      <w:r w:rsidR="001F7273" w:rsidRPr="00E72431">
        <w:rPr>
          <w:rFonts w:ascii="Times New Roman" w:hAnsi="Times New Roman"/>
          <w:sz w:val="24"/>
          <w:szCs w:val="24"/>
        </w:rPr>
        <w:t>Калининградская</w:t>
      </w:r>
      <w:proofErr w:type="gramEnd"/>
      <w:r w:rsidR="001F7273" w:rsidRPr="00E72431">
        <w:rPr>
          <w:rFonts w:ascii="Times New Roman" w:hAnsi="Times New Roman"/>
          <w:sz w:val="24"/>
          <w:szCs w:val="24"/>
        </w:rPr>
        <w:t xml:space="preserve"> обл., Гвардейский р-н, г. Гвардейск, ул. Вокзальная, д. 3</w:t>
      </w:r>
    </w:p>
    <w:p w:rsidR="005E08FE" w:rsidRDefault="005E08FE" w:rsidP="005E08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82A27">
        <w:rPr>
          <w:rFonts w:ascii="Times New Roman" w:hAnsi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</w:t>
      </w:r>
      <w:r w:rsidR="00AC2E5A">
        <w:rPr>
          <w:rFonts w:ascii="Times New Roman" w:hAnsi="Times New Roman"/>
          <w:sz w:val="24"/>
          <w:szCs w:val="24"/>
        </w:rPr>
        <w:t>ам</w:t>
      </w:r>
      <w:r w:rsidRPr="00E82A27">
        <w:rPr>
          <w:rFonts w:ascii="Times New Roman" w:hAnsi="Times New Roman"/>
          <w:sz w:val="24"/>
          <w:szCs w:val="24"/>
        </w:rPr>
        <w:t xml:space="preserve"> профессиональной  подготовки водителей транспортных средств категори</w:t>
      </w:r>
      <w:r w:rsidR="00AC2E5A">
        <w:rPr>
          <w:rFonts w:ascii="Times New Roman" w:hAnsi="Times New Roman"/>
          <w:sz w:val="24"/>
          <w:szCs w:val="24"/>
        </w:rPr>
        <w:t>й</w:t>
      </w:r>
      <w:r w:rsidRPr="00E82A27">
        <w:rPr>
          <w:rFonts w:ascii="Times New Roman" w:hAnsi="Times New Roman"/>
          <w:sz w:val="24"/>
          <w:szCs w:val="24"/>
        </w:rPr>
        <w:t xml:space="preserve"> </w:t>
      </w:r>
      <w:r w:rsidR="00AC2E5A" w:rsidRPr="00A12768">
        <w:rPr>
          <w:rFonts w:ascii="Times New Roman" w:hAnsi="Times New Roman"/>
          <w:sz w:val="24"/>
          <w:szCs w:val="24"/>
        </w:rPr>
        <w:t xml:space="preserve"> «В» </w:t>
      </w:r>
      <w:r w:rsidRPr="00E82A27">
        <w:rPr>
          <w:rFonts w:ascii="Times New Roman" w:hAnsi="Times New Roman"/>
          <w:sz w:val="24"/>
          <w:szCs w:val="24"/>
        </w:rPr>
        <w:t xml:space="preserve">для каждого учебного кабинета № 1 </w:t>
      </w:r>
      <w:r w:rsidR="00E82A27">
        <w:rPr>
          <w:rFonts w:ascii="Times New Roman" w:hAnsi="Times New Roman"/>
          <w:sz w:val="24"/>
          <w:szCs w:val="24"/>
        </w:rPr>
        <w:t xml:space="preserve">– </w:t>
      </w:r>
      <w:r w:rsidR="001F7273" w:rsidRPr="00E72431">
        <w:rPr>
          <w:rFonts w:ascii="Times New Roman" w:hAnsi="Times New Roman"/>
          <w:sz w:val="24"/>
          <w:szCs w:val="24"/>
        </w:rPr>
        <w:t xml:space="preserve">. Гвардейск, ул. </w:t>
      </w:r>
      <w:proofErr w:type="gramStart"/>
      <w:r w:rsidR="001F7273" w:rsidRPr="00E72431">
        <w:rPr>
          <w:rFonts w:ascii="Times New Roman" w:hAnsi="Times New Roman"/>
          <w:sz w:val="24"/>
          <w:szCs w:val="24"/>
        </w:rPr>
        <w:t>Вокзальная</w:t>
      </w:r>
      <w:proofErr w:type="gramEnd"/>
      <w:r w:rsidR="001F7273" w:rsidRPr="00E72431">
        <w:rPr>
          <w:rFonts w:ascii="Times New Roman" w:hAnsi="Times New Roman"/>
          <w:sz w:val="24"/>
          <w:szCs w:val="24"/>
        </w:rPr>
        <w:t>, д. 3</w:t>
      </w:r>
      <w:r w:rsidR="00E82A27">
        <w:rPr>
          <w:rFonts w:ascii="Times New Roman" w:hAnsi="Times New Roman"/>
          <w:sz w:val="24"/>
          <w:szCs w:val="24"/>
        </w:rPr>
        <w:t>).</w:t>
      </w:r>
    </w:p>
    <w:p w:rsidR="00555EC3" w:rsidRPr="00E82A27" w:rsidRDefault="00555EC3" w:rsidP="005E08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388" w:tblpY="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851"/>
        <w:gridCol w:w="816"/>
      </w:tblGrid>
      <w:tr w:rsidR="005E08FE" w:rsidRPr="0069663D" w:rsidTr="00E82A27">
        <w:tc>
          <w:tcPr>
            <w:tcW w:w="6521" w:type="dxa"/>
          </w:tcPr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5E08FE" w:rsidRPr="005E08FE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8FE">
              <w:rPr>
                <w:rFonts w:ascii="Times New Roman" w:hAnsi="Times New Roman"/>
              </w:rPr>
              <w:t>Кабинет № 1</w:t>
            </w:r>
          </w:p>
          <w:p w:rsidR="005E08FE" w:rsidRPr="005E08FE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FE">
              <w:rPr>
                <w:rFonts w:ascii="Times New Roman" w:hAnsi="Times New Roman"/>
                <w:sz w:val="18"/>
                <w:szCs w:val="18"/>
              </w:rPr>
              <w:t>(кол-во)</w:t>
            </w:r>
          </w:p>
        </w:tc>
        <w:tc>
          <w:tcPr>
            <w:tcW w:w="851" w:type="dxa"/>
          </w:tcPr>
          <w:p w:rsidR="005E08FE" w:rsidRPr="005E08FE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8FE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</w:t>
            </w:r>
          </w:p>
          <w:p w:rsidR="005E08FE" w:rsidRPr="005E08FE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FE">
              <w:rPr>
                <w:rFonts w:ascii="Times New Roman" w:hAnsi="Times New Roman"/>
                <w:sz w:val="18"/>
                <w:szCs w:val="18"/>
              </w:rPr>
              <w:t>(кол-во)</w:t>
            </w:r>
          </w:p>
        </w:tc>
        <w:tc>
          <w:tcPr>
            <w:tcW w:w="816" w:type="dxa"/>
          </w:tcPr>
          <w:p w:rsidR="005E08FE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Нали</w:t>
            </w:r>
            <w:proofErr w:type="spell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чие</w:t>
            </w:r>
            <w:proofErr w:type="spellEnd"/>
          </w:p>
        </w:tc>
      </w:tr>
      <w:tr w:rsidR="005E08FE" w:rsidRPr="0069663D" w:rsidTr="00E82A27">
        <w:tc>
          <w:tcPr>
            <w:tcW w:w="6521" w:type="dxa"/>
          </w:tcPr>
          <w:p w:rsidR="005E08FE" w:rsidRPr="0069663D" w:rsidRDefault="005E08FE" w:rsidP="00E82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5E08FE" w:rsidRPr="0069663D" w:rsidRDefault="005E08FE" w:rsidP="00E82A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Магнитная доска со схемой населенного пункта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</w:p>
          <w:p w:rsidR="00AA01E3" w:rsidRPr="00AA01E3" w:rsidRDefault="00AA01E3" w:rsidP="00AA01E3">
            <w:pPr>
              <w:pStyle w:val="a5"/>
              <w:jc w:val="center"/>
              <w:rPr>
                <w:b/>
              </w:rPr>
            </w:pPr>
            <w:r w:rsidRPr="00AA01E3">
              <w:rPr>
                <w:b/>
              </w:rPr>
              <w:t>Представлены в виде плаката, стенда, макета, схемы, видеофильма.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Безопасность пешеходов и велосипедистов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5E08FE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AC2E5A" w:rsidRPr="00781016" w:rsidRDefault="00AC2E5A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5A" w:rsidRPr="00781016" w:rsidRDefault="00AC2E5A" w:rsidP="00781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Устройство и техническое обслуживание транспортных средств категории "M" как объектов управления</w:t>
            </w:r>
          </w:p>
          <w:p w:rsidR="00AC2E5A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Классификация мопедов и скутеров</w:t>
            </w:r>
          </w:p>
          <w:p w:rsidR="00AC2E5A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мопеда (скутера)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двухтактного двигателя внутреннего сгорания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четырехтактного двигателя внутреннего сгорания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AC2E5A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Схемы трансмиссии мопедов с различными типами приводов</w:t>
            </w:r>
          </w:p>
          <w:p w:rsidR="00AC2E5A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первичной (моторной) передачи</w:t>
            </w:r>
          </w:p>
          <w:p w:rsidR="00AC2E5A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Устройство механического привода выключения сцепления</w:t>
            </w:r>
          </w:p>
          <w:p w:rsidR="00AC2E5A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механической коробки передач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бесступенчатой коробки передач</w:t>
            </w:r>
          </w:p>
          <w:p w:rsidR="00AC2E5A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Устройство и принцип работы пускового механизма с механическим приводом (кик-стартера)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Вторичная (задняя) цепная и ременная передачи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lastRenderedPageBreak/>
              <w:t>Общее устройство рамы мопеда (скутера)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Передняя и задняя подвески мопеда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Устройство колес, применяемых на мопедах. Конструкции и маркировка шин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781016" w:rsidRPr="00781016" w:rsidRDefault="00781016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5E08FE" w:rsidRPr="00781016" w:rsidRDefault="00781016" w:rsidP="00781016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781016" w:rsidRPr="00781016" w:rsidRDefault="00781016" w:rsidP="00781016">
            <w:pPr>
              <w:spacing w:after="0" w:line="240" w:lineRule="auto"/>
              <w:rPr>
                <w:rFonts w:ascii="Times New Roman" w:hAnsi="Times New Roman"/>
              </w:rPr>
            </w:pPr>
            <w:r w:rsidRPr="00781016">
              <w:rPr>
                <w:rFonts w:ascii="Times New Roman" w:hAnsi="Times New Roman"/>
              </w:rPr>
              <w:t>Контрольный осмотр и ежедневное техническое обслуживание мопеда</w:t>
            </w:r>
          </w:p>
          <w:p w:rsidR="00642459" w:rsidRPr="00E53361" w:rsidRDefault="00642459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2459" w:rsidRP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 xml:space="preserve">Устройство и техническое обслуживание транспортных средств категории "A" </w:t>
            </w:r>
            <w:r>
              <w:rPr>
                <w:rFonts w:ascii="Times New Roman" w:hAnsi="Times New Roman"/>
              </w:rPr>
              <w:t>и подкатегории «А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» </w:t>
            </w:r>
            <w:r w:rsidRPr="00E53361">
              <w:rPr>
                <w:rFonts w:ascii="Times New Roman" w:hAnsi="Times New Roman"/>
              </w:rPr>
              <w:t>как объектов управления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53361">
              <w:rPr>
                <w:rFonts w:ascii="Times New Roman" w:hAnsi="Times New Roman"/>
              </w:rPr>
              <w:t>лассификация мотоциклов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мотоцикла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двухтактного двигателя внутреннего сгорания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четырехтактного двигателя внутреннего сгорания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Схемы трансмиссии мотоциклов с различными типами приводов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первичной (моторной) передачи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Устройство механического и гидравлического привода выключения сцепления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механической коробки передач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автоматизированной и бесступенчатой коробки передач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Устройство и принцип работы пускового механизма с механическим приводом (кик-стартера)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Вторичная (задняя) цепная и ременная передачи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Карданная передача, главная передача (редуктор)</w:t>
            </w:r>
            <w:r w:rsidR="003603B1">
              <w:rPr>
                <w:rFonts w:ascii="Times New Roman" w:hAnsi="Times New Roman"/>
              </w:rPr>
              <w:t xml:space="preserve"> </w:t>
            </w:r>
            <w:proofErr w:type="gramStart"/>
            <w:r w:rsidR="003603B1">
              <w:rPr>
                <w:rFonts w:ascii="Times New Roman" w:hAnsi="Times New Roman"/>
              </w:rPr>
              <w:t>для</w:t>
            </w:r>
            <w:proofErr w:type="gramEnd"/>
            <w:r w:rsidR="003603B1">
              <w:rPr>
                <w:rFonts w:ascii="Times New Roman" w:hAnsi="Times New Roman"/>
              </w:rPr>
              <w:t xml:space="preserve"> кат. «А»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рамы мотоцикла, рамы и кузова бокового прицепа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Передняя и задняя подвески мотоцикла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Виды мотоциклетных колес. Конструкции и маркировка мотоциклетных шин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Антиблокировочная система тормозов (АБС)</w:t>
            </w:r>
            <w:r w:rsidR="003603B1">
              <w:rPr>
                <w:rFonts w:ascii="Times New Roman" w:hAnsi="Times New Roman"/>
              </w:rPr>
              <w:t xml:space="preserve"> для категории «А»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642459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E53361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E53361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E53361" w:rsidRPr="00E53361" w:rsidRDefault="00E53361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E53361">
              <w:rPr>
                <w:rFonts w:ascii="Times New Roman" w:hAnsi="Times New Roman"/>
              </w:rPr>
              <w:t>Контрольный осмотр и ежедневное техническое обслуживание мотоцикла</w:t>
            </w:r>
          </w:p>
          <w:p w:rsidR="00642459" w:rsidRPr="0069663D" w:rsidRDefault="00642459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Нормативные правовые акты, определяющие порядок перевозки </w:t>
            </w:r>
            <w:r w:rsidRPr="0069663D">
              <w:rPr>
                <w:rFonts w:ascii="Times New Roman" w:hAnsi="Times New Roman"/>
              </w:rPr>
              <w:lastRenderedPageBreak/>
              <w:t>грузов автомобильным транспортом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Информационные материалы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Информационный стенд 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5E08FE" w:rsidRPr="0069663D" w:rsidRDefault="003603B1" w:rsidP="00E82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программы</w:t>
            </w:r>
            <w:r w:rsidR="005E08FE" w:rsidRPr="0069663D">
              <w:rPr>
                <w:rFonts w:ascii="Times New Roman" w:hAnsi="Times New Roman"/>
              </w:rPr>
              <w:t xml:space="preserve"> профессиональной подготовки водителей транспортных средств категории </w:t>
            </w:r>
            <w:r>
              <w:rPr>
                <w:rFonts w:ascii="Times New Roman" w:hAnsi="Times New Roman"/>
              </w:rPr>
              <w:t xml:space="preserve">«М», «А», </w:t>
            </w:r>
            <w:r w:rsidR="005E08FE" w:rsidRPr="0069663D">
              <w:rPr>
                <w:rFonts w:ascii="Times New Roman" w:hAnsi="Times New Roman"/>
              </w:rPr>
              <w:t>«В»</w:t>
            </w:r>
            <w:r>
              <w:rPr>
                <w:rFonts w:ascii="Times New Roman" w:hAnsi="Times New Roman"/>
              </w:rPr>
              <w:t xml:space="preserve"> и подкат. «А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5E08FE" w:rsidRPr="0069663D" w:rsidRDefault="003603B1" w:rsidP="00E82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  <w:r w:rsidR="005E08FE" w:rsidRPr="0069663D">
              <w:rPr>
                <w:rFonts w:ascii="Times New Roman" w:hAnsi="Times New Roman"/>
              </w:rPr>
              <w:t xml:space="preserve"> профессиональной подготовки водителей транспортных средств категории</w:t>
            </w:r>
            <w:r>
              <w:rPr>
                <w:rFonts w:ascii="Times New Roman" w:hAnsi="Times New Roman"/>
              </w:rPr>
              <w:t xml:space="preserve"> «М», «А», </w:t>
            </w:r>
            <w:r w:rsidR="005E08FE" w:rsidRPr="0069663D">
              <w:rPr>
                <w:rFonts w:ascii="Times New Roman" w:hAnsi="Times New Roman"/>
              </w:rPr>
              <w:t xml:space="preserve">«В», </w:t>
            </w:r>
            <w:r>
              <w:rPr>
                <w:rFonts w:ascii="Times New Roman" w:hAnsi="Times New Roman"/>
              </w:rPr>
              <w:t>и подкатегории «А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» </w:t>
            </w:r>
            <w:r w:rsidR="005E08FE" w:rsidRPr="0069663D">
              <w:rPr>
                <w:rFonts w:ascii="Times New Roman" w:hAnsi="Times New Roman"/>
              </w:rPr>
              <w:t>согласованн</w:t>
            </w:r>
            <w:r>
              <w:rPr>
                <w:rFonts w:ascii="Times New Roman" w:hAnsi="Times New Roman"/>
              </w:rPr>
              <w:t>ые</w:t>
            </w:r>
            <w:r w:rsidR="005E08FE" w:rsidRPr="0069663D">
              <w:rPr>
                <w:rFonts w:ascii="Times New Roman" w:hAnsi="Times New Roman"/>
              </w:rPr>
              <w:t xml:space="preserve"> с Госавтоинспекцией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5E08FE" w:rsidRPr="0069663D" w:rsidRDefault="005E08FE" w:rsidP="00E82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</w:t>
            </w:r>
            <w:r w:rsidR="00781016">
              <w:rPr>
                <w:rFonts w:ascii="Times New Roman" w:hAnsi="Times New Roman"/>
              </w:rPr>
              <w:t xml:space="preserve"> «В»</w:t>
            </w:r>
            <w:r w:rsidRPr="0069663D">
              <w:rPr>
                <w:rFonts w:ascii="Times New Roman" w:hAnsi="Times New Roman"/>
              </w:rPr>
              <w:t xml:space="preserve">, утвержденные </w:t>
            </w:r>
            <w:r w:rsidR="00781016">
              <w:rPr>
                <w:rFonts w:ascii="Times New Roman" w:hAnsi="Times New Roman"/>
              </w:rPr>
              <w:t>р</w:t>
            </w:r>
            <w:r w:rsidRPr="0069663D">
              <w:rPr>
                <w:rFonts w:ascii="Times New Roman" w:hAnsi="Times New Roman"/>
              </w:rPr>
              <w:t>уководителем организации, осуществляющей образовательную деятельность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комплект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5A" w:rsidRDefault="00AC2E5A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5A" w:rsidRDefault="00AC2E5A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Pr="0069663D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781016" w:rsidRDefault="00781016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781016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2459" w:rsidRDefault="00642459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53361" w:rsidRDefault="00E53361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781016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E08FE" w:rsidRPr="0069663D" w:rsidRDefault="005E08FE" w:rsidP="00E8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Pr="0069663D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E08FE" w:rsidRPr="0069663D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E08FE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Pr="0069663D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Pr="0069663D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Pr="0069663D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3603B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3603B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Pr="0069663D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Pr="0069663D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E82A27" w:rsidRPr="0069663D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A27" w:rsidRDefault="00E82A27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A01E3" w:rsidRPr="0069663D" w:rsidRDefault="003603B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Pr="0069663D" w:rsidRDefault="003603B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A01E3" w:rsidRPr="0069663D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Pr="0069663D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5E08FE" w:rsidRDefault="005E08FE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C2E5A" w:rsidRDefault="00AC2E5A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E5A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:rsidR="00AA01E3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16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642459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642459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459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642459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E53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361" w:rsidRDefault="00E53361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1E3" w:rsidRDefault="00781016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A01E3" w:rsidRPr="0069663D" w:rsidRDefault="00AA01E3" w:rsidP="00642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27126" w:rsidRPr="00AA01E3" w:rsidRDefault="00427126" w:rsidP="00AA01E3">
      <w:pPr>
        <w:jc w:val="both"/>
        <w:rPr>
          <w:rFonts w:ascii="Times New Roman" w:hAnsi="Times New Roman"/>
          <w:sz w:val="24"/>
          <w:szCs w:val="24"/>
        </w:rPr>
      </w:pPr>
    </w:p>
    <w:p w:rsidR="00AA01E3" w:rsidRDefault="00AA01E3" w:rsidP="00AA0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3">
        <w:rPr>
          <w:rFonts w:ascii="Times New Roman" w:hAnsi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AA01E3" w:rsidRPr="00AA01E3" w:rsidRDefault="00AA01E3" w:rsidP="00AA0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808"/>
        <w:gridCol w:w="1139"/>
        <w:gridCol w:w="850"/>
        <w:gridCol w:w="851"/>
        <w:gridCol w:w="709"/>
      </w:tblGrid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AA0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139" w:type="dxa"/>
          </w:tcPr>
          <w:p w:rsidR="00AA01E3" w:rsidRPr="0069663D" w:rsidRDefault="00AA01E3" w:rsidP="00AA0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AA01E3" w:rsidRPr="0069663D" w:rsidRDefault="00AA01E3" w:rsidP="00AA0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AA01E3" w:rsidRPr="005E08FE" w:rsidRDefault="00AA01E3" w:rsidP="00AA0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8FE">
              <w:rPr>
                <w:rFonts w:ascii="Times New Roman" w:hAnsi="Times New Roman"/>
              </w:rPr>
              <w:t>Кабинет № 1</w:t>
            </w:r>
          </w:p>
          <w:p w:rsidR="00AA01E3" w:rsidRPr="005E08FE" w:rsidRDefault="00AA01E3" w:rsidP="00AA01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FE">
              <w:rPr>
                <w:rFonts w:ascii="Times New Roman" w:hAnsi="Times New Roman"/>
                <w:sz w:val="18"/>
                <w:szCs w:val="18"/>
              </w:rPr>
              <w:t>(кол-во)</w:t>
            </w:r>
          </w:p>
        </w:tc>
        <w:tc>
          <w:tcPr>
            <w:tcW w:w="851" w:type="dxa"/>
          </w:tcPr>
          <w:p w:rsidR="00AA01E3" w:rsidRPr="005E08FE" w:rsidRDefault="00AA01E3" w:rsidP="00AA0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8FE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</w:t>
            </w:r>
          </w:p>
          <w:p w:rsidR="00AA01E3" w:rsidRPr="005E08FE" w:rsidRDefault="00AA01E3" w:rsidP="00AA01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FE">
              <w:rPr>
                <w:rFonts w:ascii="Times New Roman" w:hAnsi="Times New Roman"/>
                <w:sz w:val="18"/>
                <w:szCs w:val="18"/>
              </w:rPr>
              <w:t>(кол-во)</w:t>
            </w:r>
          </w:p>
        </w:tc>
        <w:tc>
          <w:tcPr>
            <w:tcW w:w="709" w:type="dxa"/>
          </w:tcPr>
          <w:p w:rsidR="00AA01E3" w:rsidRPr="0069663D" w:rsidRDefault="00AA01E3" w:rsidP="00AA01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AA01E3" w:rsidRPr="0069663D" w:rsidTr="00AA01E3">
        <w:tc>
          <w:tcPr>
            <w:tcW w:w="708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7" w:type="dxa"/>
            <w:gridSpan w:val="5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872011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850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708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7" w:type="dxa"/>
            <w:gridSpan w:val="5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Устройства для проведения искусственной вентиляции легких: </w:t>
            </w:r>
            <w:r w:rsidRPr="0069663D">
              <w:rPr>
                <w:rFonts w:ascii="Times New Roman" w:hAnsi="Times New Roman"/>
              </w:rPr>
              <w:lastRenderedPageBreak/>
              <w:t>лицевые маски с клапаном различных моделей.</w:t>
            </w:r>
          </w:p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комплект</w:t>
            </w:r>
          </w:p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rPr>
                <w:rFonts w:ascii="Times New Roman" w:hAnsi="Times New Roman"/>
              </w:rPr>
              <w:t>иммобилизирующие</w:t>
            </w:r>
            <w:proofErr w:type="spellEnd"/>
            <w:r w:rsidRPr="0069663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708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7" w:type="dxa"/>
            <w:gridSpan w:val="5"/>
          </w:tcPr>
          <w:p w:rsidR="00AA01E3" w:rsidRDefault="00AA01E3" w:rsidP="005D11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Учебно-наглядные пособия </w:t>
            </w:r>
          </w:p>
          <w:p w:rsidR="005D111E" w:rsidRPr="0069663D" w:rsidRDefault="005D111E" w:rsidP="005D11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представлены в виде учебного пособия, видеофильма, плакатов.</w:t>
            </w:r>
            <w:proofErr w:type="gramEnd"/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872011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AA01E3" w:rsidRPr="0069663D" w:rsidRDefault="00AA01E3" w:rsidP="005D11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  <w:r w:rsidR="005D111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708" w:type="dxa"/>
          </w:tcPr>
          <w:p w:rsidR="00AA01E3" w:rsidRPr="0069663D" w:rsidRDefault="00AA01E3" w:rsidP="00B46B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7" w:type="dxa"/>
            <w:gridSpan w:val="5"/>
          </w:tcPr>
          <w:p w:rsidR="00AA01E3" w:rsidRPr="0069663D" w:rsidRDefault="00AA01E3" w:rsidP="00B46B84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AA01E3" w:rsidP="00B46B84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01E3" w:rsidRPr="0069663D" w:rsidTr="00AA01E3">
        <w:tc>
          <w:tcPr>
            <w:tcW w:w="6516" w:type="dxa"/>
            <w:gridSpan w:val="2"/>
          </w:tcPr>
          <w:p w:rsidR="00AA01E3" w:rsidRPr="0069663D" w:rsidRDefault="005D111E" w:rsidP="00B46B84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</w:t>
            </w:r>
            <w:r>
              <w:rPr>
                <w:rFonts w:ascii="Times New Roman" w:hAnsi="Times New Roman"/>
              </w:rPr>
              <w:t xml:space="preserve">монитор, </w:t>
            </w:r>
            <w:r w:rsidRPr="0069663D">
              <w:rPr>
                <w:rFonts w:ascii="Times New Roman" w:hAnsi="Times New Roman"/>
              </w:rPr>
              <w:t>электронная доска)</w:t>
            </w:r>
          </w:p>
        </w:tc>
        <w:tc>
          <w:tcPr>
            <w:tcW w:w="1139" w:type="dxa"/>
          </w:tcPr>
          <w:p w:rsidR="00AA01E3" w:rsidRPr="0069663D" w:rsidRDefault="00AA01E3" w:rsidP="00B46B84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A01E3" w:rsidRPr="0069663D" w:rsidRDefault="00AA01E3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A01E3" w:rsidRPr="0069663D" w:rsidRDefault="005D111E" w:rsidP="00B4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5D111E" w:rsidRDefault="005D111E" w:rsidP="005D1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11E" w:rsidRDefault="005D111E" w:rsidP="005D1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5D111E">
        <w:rPr>
          <w:rFonts w:ascii="Times New Roman" w:hAnsi="Times New Roman"/>
          <w:b/>
          <w:sz w:val="24"/>
          <w:szCs w:val="24"/>
        </w:rPr>
        <w:t>Информационно-методические и иные материалы:</w:t>
      </w:r>
    </w:p>
    <w:p w:rsidR="005D111E" w:rsidRPr="005D111E" w:rsidRDefault="005D111E" w:rsidP="005D1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11E" w:rsidRDefault="005D111E" w:rsidP="005D1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</w:t>
      </w:r>
      <w:r w:rsidR="00687ADA" w:rsidRPr="00E82A27">
        <w:rPr>
          <w:rFonts w:ascii="Times New Roman" w:hAnsi="Times New Roman"/>
          <w:sz w:val="24"/>
          <w:szCs w:val="24"/>
        </w:rPr>
        <w:t>категори</w:t>
      </w:r>
      <w:r w:rsidR="00687ADA">
        <w:rPr>
          <w:rFonts w:ascii="Times New Roman" w:hAnsi="Times New Roman"/>
          <w:sz w:val="24"/>
          <w:szCs w:val="24"/>
        </w:rPr>
        <w:t>й</w:t>
      </w:r>
      <w:r w:rsidR="00687ADA" w:rsidRPr="00E82A27">
        <w:rPr>
          <w:rFonts w:ascii="Times New Roman" w:hAnsi="Times New Roman"/>
          <w:sz w:val="24"/>
          <w:szCs w:val="24"/>
        </w:rPr>
        <w:t xml:space="preserve"> </w:t>
      </w:r>
      <w:r w:rsidR="00687ADA" w:rsidRPr="00A12768">
        <w:rPr>
          <w:rFonts w:ascii="Times New Roman" w:hAnsi="Times New Roman"/>
          <w:sz w:val="24"/>
          <w:szCs w:val="24"/>
        </w:rPr>
        <w:t xml:space="preserve">« «В» </w:t>
      </w:r>
      <w:bookmarkStart w:id="0" w:name="_GoBack"/>
      <w:bookmarkEnd w:id="0"/>
      <w:r w:rsidR="00605F13">
        <w:rPr>
          <w:rFonts w:ascii="Times New Roman" w:hAnsi="Times New Roman"/>
          <w:sz w:val="24"/>
          <w:szCs w:val="24"/>
        </w:rPr>
        <w:t>в наличии</w:t>
      </w:r>
      <w:r>
        <w:rPr>
          <w:rFonts w:ascii="Times New Roman" w:hAnsi="Times New Roman"/>
          <w:sz w:val="24"/>
          <w:szCs w:val="24"/>
        </w:rPr>
        <w:t>.</w:t>
      </w:r>
    </w:p>
    <w:p w:rsidR="00605F13" w:rsidRDefault="005D111E" w:rsidP="005D1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в наличии</w:t>
      </w:r>
      <w:r w:rsidR="00605F13">
        <w:rPr>
          <w:rFonts w:ascii="Times New Roman" w:hAnsi="Times New Roman"/>
          <w:sz w:val="24"/>
          <w:szCs w:val="24"/>
        </w:rPr>
        <w:t>.</w:t>
      </w:r>
    </w:p>
    <w:p w:rsidR="005D111E" w:rsidRDefault="005D111E" w:rsidP="005D1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 материалы  и разработки:</w:t>
      </w:r>
    </w:p>
    <w:p w:rsidR="005D111E" w:rsidRDefault="005D111E" w:rsidP="005D1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Соответствующая </w:t>
      </w:r>
      <w:r w:rsidR="00ED69A9">
        <w:rPr>
          <w:rFonts w:ascii="Times New Roman" w:hAnsi="Times New Roman"/>
          <w:sz w:val="24"/>
          <w:szCs w:val="24"/>
        </w:rPr>
        <w:t>примерная</w:t>
      </w:r>
      <w:r>
        <w:rPr>
          <w:rFonts w:ascii="Times New Roman" w:hAnsi="Times New Roman"/>
          <w:sz w:val="24"/>
          <w:szCs w:val="24"/>
        </w:rPr>
        <w:t xml:space="preserve"> программа профессиональной подготовки (переподготовки) водителей транспортных средств, утвержденная в установленном порядке - в наличии (представлена на сайте, в виде заверенного </w:t>
      </w:r>
      <w:r w:rsidR="00ED69A9">
        <w:rPr>
          <w:rFonts w:ascii="Times New Roman" w:hAnsi="Times New Roman"/>
          <w:sz w:val="24"/>
          <w:szCs w:val="24"/>
        </w:rPr>
        <w:t>соответствующими органами документа).</w:t>
      </w:r>
    </w:p>
    <w:p w:rsidR="00ED69A9" w:rsidRDefault="00ED69A9" w:rsidP="00ED6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BA">
        <w:rPr>
          <w:rFonts w:ascii="Times New Roman" w:hAnsi="Times New Roman"/>
          <w:sz w:val="24"/>
          <w:szCs w:val="24"/>
          <w:shd w:val="clear" w:color="auto" w:fill="FFFFFF" w:themeFill="background1"/>
        </w:rPr>
        <w:t>Рабочая</w:t>
      </w:r>
      <w:r w:rsidR="005D111E">
        <w:rPr>
          <w:rFonts w:ascii="Times New Roman" w:hAnsi="Times New Roman"/>
          <w:sz w:val="24"/>
          <w:szCs w:val="24"/>
        </w:rPr>
        <w:t xml:space="preserve">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>в наличии (представлена на сайте, в виде заверенного соответствующими органами документа).</w:t>
      </w:r>
    </w:p>
    <w:p w:rsidR="00687ADA" w:rsidRDefault="00ED69A9" w:rsidP="005D1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D111E">
        <w:rPr>
          <w:rFonts w:ascii="Times New Roman" w:hAnsi="Times New Roman"/>
          <w:sz w:val="24"/>
          <w:szCs w:val="24"/>
        </w:rPr>
        <w:t>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- </w:t>
      </w:r>
      <w:r w:rsidR="005D1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 на сайте. М</w:t>
      </w:r>
      <w:r w:rsidR="005D111E">
        <w:rPr>
          <w:rFonts w:ascii="Times New Roman" w:hAnsi="Times New Roman"/>
          <w:sz w:val="24"/>
          <w:szCs w:val="24"/>
        </w:rPr>
        <w:t xml:space="preserve">атериалы для проведения промежуточной и итоговой аттестации </w:t>
      </w:r>
      <w:proofErr w:type="gramStart"/>
      <w:r w:rsidR="005D11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D111E">
        <w:rPr>
          <w:rFonts w:ascii="Times New Roman" w:hAnsi="Times New Roman"/>
          <w:sz w:val="24"/>
          <w:szCs w:val="24"/>
        </w:rPr>
        <w:t>, утвержденные руководителем организации,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- представлены на сайте. </w:t>
      </w:r>
    </w:p>
    <w:p w:rsidR="00605F13" w:rsidRDefault="00ED69A9" w:rsidP="0062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D111E">
        <w:rPr>
          <w:rFonts w:ascii="Times New Roman" w:hAnsi="Times New Roman"/>
          <w:sz w:val="24"/>
          <w:szCs w:val="24"/>
        </w:rPr>
        <w:t xml:space="preserve">асписание занятий </w:t>
      </w:r>
      <w:r>
        <w:rPr>
          <w:rFonts w:ascii="Times New Roman" w:hAnsi="Times New Roman"/>
          <w:sz w:val="24"/>
          <w:szCs w:val="24"/>
        </w:rPr>
        <w:t>в наличии</w:t>
      </w:r>
      <w:r w:rsidR="00605F13">
        <w:rPr>
          <w:rFonts w:ascii="Times New Roman" w:hAnsi="Times New Roman"/>
          <w:sz w:val="24"/>
          <w:szCs w:val="24"/>
        </w:rPr>
        <w:t>.</w:t>
      </w:r>
    </w:p>
    <w:p w:rsidR="005D111E" w:rsidRDefault="005D111E" w:rsidP="0062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учебных маршрутов, утвержденных организацией, осуществляющей об</w:t>
      </w:r>
      <w:r w:rsidR="00ED69A9">
        <w:rPr>
          <w:rFonts w:ascii="Times New Roman" w:hAnsi="Times New Roman"/>
          <w:sz w:val="24"/>
          <w:szCs w:val="24"/>
        </w:rPr>
        <w:t>разовательную деятельность - в наличии 5 маршрутов (представлены на сайте).</w:t>
      </w:r>
    </w:p>
    <w:p w:rsidR="006236BA" w:rsidRDefault="006236BA" w:rsidP="006236BA">
      <w:pPr>
        <w:tabs>
          <w:tab w:val="left" w:pos="870"/>
        </w:tabs>
        <w:spacing w:before="120" w:after="0" w:line="240" w:lineRule="auto"/>
        <w:ind w:left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D69A9" w:rsidRPr="00FA68ED" w:rsidRDefault="00ED69A9" w:rsidP="006236BA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ED69A9" w:rsidRDefault="00ED69A9" w:rsidP="00623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Компьютер с соответствующим программным обеспечением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69A9" w:rsidRDefault="00ED69A9" w:rsidP="00ED6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9A9" w:rsidRDefault="00ED69A9" w:rsidP="00ED6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</w:p>
    <w:p w:rsidR="00ED69A9" w:rsidRDefault="00ED69A9" w:rsidP="00ED69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69A9" w:rsidRDefault="00ED69A9" w:rsidP="00ED6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/>
          <w:sz w:val="24"/>
          <w:szCs w:val="24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</w:t>
      </w:r>
      <w:r w:rsidR="00C8490F">
        <w:rPr>
          <w:rFonts w:ascii="Times New Roman" w:hAnsi="Times New Roman"/>
          <w:sz w:val="24"/>
          <w:szCs w:val="24"/>
        </w:rPr>
        <w:t>ного движения, производится механиком по допуску ТС на линию.</w:t>
      </w:r>
    </w:p>
    <w:p w:rsidR="00ED69A9" w:rsidRDefault="00ED69A9" w:rsidP="00ED6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обеспечение безопасности дорожного движения:</w:t>
      </w:r>
    </w:p>
    <w:p w:rsidR="00ED69A9" w:rsidRDefault="00ED69A9" w:rsidP="00ED6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обязательные медицинские осмотры</w:t>
      </w:r>
      <w:r w:rsidR="00C8490F">
        <w:rPr>
          <w:rFonts w:ascii="Times New Roman" w:hAnsi="Times New Roman"/>
          <w:sz w:val="24"/>
          <w:szCs w:val="24"/>
        </w:rPr>
        <w:t xml:space="preserve"> проводятся </w:t>
      </w:r>
      <w:proofErr w:type="gramStart"/>
      <w:r w:rsidR="00C8490F">
        <w:rPr>
          <w:rFonts w:ascii="Times New Roman" w:hAnsi="Times New Roman"/>
          <w:sz w:val="24"/>
          <w:szCs w:val="24"/>
        </w:rPr>
        <w:t>при</w:t>
      </w:r>
      <w:proofErr w:type="gramEnd"/>
      <w:r w:rsidR="00C8490F">
        <w:rPr>
          <w:rFonts w:ascii="Times New Roman" w:hAnsi="Times New Roman"/>
          <w:sz w:val="24"/>
          <w:szCs w:val="24"/>
        </w:rPr>
        <w:t xml:space="preserve"> наличия медицинского работника.</w:t>
      </w:r>
    </w:p>
    <w:p w:rsidR="00ED69A9" w:rsidRDefault="00ED69A9" w:rsidP="00ED6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90F" w:rsidRPr="00FA68ED" w:rsidRDefault="00ED69A9" w:rsidP="00C8490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8490F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о </w:t>
      </w:r>
      <w:r w:rsidR="00C8490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результатах самообследования:</w:t>
      </w:r>
    </w:p>
    <w:p w:rsidR="00C8490F" w:rsidRDefault="00C8490F" w:rsidP="00ED6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9A9" w:rsidRPr="00FF014C" w:rsidRDefault="006236BA" w:rsidP="00FF01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490F" w:rsidRPr="00FF014C">
        <w:rPr>
          <w:rFonts w:ascii="Times New Roman" w:eastAsia="Times New Roman" w:hAnsi="Times New Roman"/>
          <w:sz w:val="24"/>
          <w:szCs w:val="24"/>
          <w:lang w:eastAsia="ru-RU"/>
        </w:rPr>
        <w:t>беспечить доступность  и открытость информации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образовательной </w:t>
      </w:r>
      <w:r w:rsidR="00C8490F" w:rsidRPr="00FF014C">
        <w:rPr>
          <w:rFonts w:ascii="Times New Roman" w:eastAsia="Times New Roman" w:hAnsi="Times New Roman"/>
          <w:sz w:val="24"/>
          <w:szCs w:val="24"/>
          <w:lang w:eastAsia="ru-RU"/>
        </w:rPr>
        <w:t>деятельности АНО «</w:t>
      </w:r>
      <w:r w:rsidR="00960A9E">
        <w:rPr>
          <w:rFonts w:ascii="Times New Roman" w:eastAsia="Times New Roman" w:hAnsi="Times New Roman"/>
          <w:sz w:val="24"/>
          <w:szCs w:val="24"/>
          <w:lang w:eastAsia="ru-RU"/>
        </w:rPr>
        <w:t>Учебно Курсовая База</w:t>
      </w:r>
      <w:r w:rsidR="00C8490F" w:rsidRPr="00FF014C">
        <w:rPr>
          <w:rFonts w:ascii="Times New Roman" w:eastAsia="Times New Roman" w:hAnsi="Times New Roman"/>
          <w:sz w:val="24"/>
          <w:szCs w:val="24"/>
          <w:lang w:eastAsia="ru-RU"/>
        </w:rPr>
        <w:t>» и предоставить результаты самообследования на официальном сайте в сети «Интернет»</w:t>
      </w:r>
      <w:r w:rsidR="00FF014C" w:rsidRPr="00FF01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69A9" w:rsidRPr="00FF014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014C" w:rsidRPr="00FF014C">
        <w:rPr>
          <w:rFonts w:ascii="Times New Roman" w:eastAsia="Times New Roman" w:hAnsi="Times New Roman"/>
          <w:sz w:val="24"/>
          <w:szCs w:val="24"/>
          <w:lang w:eastAsia="ru-RU"/>
        </w:rPr>
        <w:t>В результате обобщения полученных результатов, был сформирован отчет</w:t>
      </w:r>
      <w:r w:rsidR="00ED69A9" w:rsidRPr="00FF0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6B84">
        <w:rPr>
          <w:rFonts w:ascii="Times New Roman" w:eastAsia="Times New Roman" w:hAnsi="Times New Roman"/>
          <w:sz w:val="24"/>
          <w:szCs w:val="24"/>
          <w:lang w:eastAsia="ru-RU"/>
        </w:rPr>
        <w:t>(представленный вы</w:t>
      </w:r>
      <w:r w:rsidR="00FF014C" w:rsidRPr="00FF014C">
        <w:rPr>
          <w:rFonts w:ascii="Times New Roman" w:eastAsia="Times New Roman" w:hAnsi="Times New Roman"/>
          <w:sz w:val="24"/>
          <w:szCs w:val="24"/>
          <w:lang w:eastAsia="ru-RU"/>
        </w:rPr>
        <w:t>ше).</w:t>
      </w:r>
      <w:r w:rsidR="00ED69A9" w:rsidRPr="00FF01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825904" w:rsidRPr="00825904" w:rsidRDefault="00FF014C" w:rsidP="0082590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степени </w:t>
      </w:r>
      <w:r w:rsidR="0082590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proofErr w:type="gramStart"/>
      <w:r w:rsidR="00825904">
        <w:rPr>
          <w:rFonts w:ascii="Times New Roman" w:eastAsia="Times New Roman" w:hAnsi="Times New Roman"/>
          <w:sz w:val="24"/>
          <w:szCs w:val="24"/>
          <w:lang w:eastAsia="ru-RU"/>
        </w:rPr>
        <w:t>обучаемыми</w:t>
      </w:r>
      <w:proofErr w:type="gramEnd"/>
      <w:r w:rsidR="008259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 учебного плана программы профессиональной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825904" w:rsidRPr="00825904" w:rsidRDefault="00825904" w:rsidP="0082590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внутреннего экзамена и экзамена в МРЭО ГИБДД г. Калининграда кандидатов в водители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825904" w:rsidRPr="00825904" w:rsidRDefault="00825904" w:rsidP="0082590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АНО «</w:t>
      </w:r>
      <w:r w:rsidR="00960A9E">
        <w:rPr>
          <w:rFonts w:ascii="Times New Roman" w:eastAsia="Times New Roman" w:hAnsi="Times New Roman"/>
          <w:sz w:val="24"/>
          <w:szCs w:val="24"/>
          <w:lang w:eastAsia="ru-RU"/>
        </w:rPr>
        <w:t>Учебно Курсовая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располагает необходимой материально-технической базой.</w:t>
      </w:r>
    </w:p>
    <w:p w:rsidR="00825904" w:rsidRPr="00825904" w:rsidRDefault="00825904" w:rsidP="0082590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проведенного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АНО «</w:t>
      </w:r>
      <w:r w:rsidR="00960A9E">
        <w:rPr>
          <w:rFonts w:ascii="Times New Roman" w:eastAsia="Times New Roman" w:hAnsi="Times New Roman"/>
          <w:sz w:val="24"/>
          <w:szCs w:val="24"/>
          <w:lang w:eastAsia="ru-RU"/>
        </w:rPr>
        <w:t>Учебно Курсовая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всем направлениям деятельности показали, что содержание, уровень и качество подготовки кандидатов в водители, условия ведения образовательного процесса соответствуют государственным требованиям. </w:t>
      </w:r>
    </w:p>
    <w:p w:rsidR="00ED69A9" w:rsidRPr="00825904" w:rsidRDefault="00825904" w:rsidP="006236B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904">
        <w:rPr>
          <w:rFonts w:ascii="Times New Roman" w:eastAsia="Times New Roman" w:hAnsi="Times New Roman"/>
          <w:sz w:val="24"/>
          <w:szCs w:val="24"/>
          <w:lang w:eastAsia="ru-RU"/>
        </w:rPr>
        <w:t>Показатели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5904">
        <w:rPr>
          <w:rFonts w:ascii="Times New Roman" w:eastAsia="Times New Roman" w:hAnsi="Times New Roman"/>
          <w:sz w:val="24"/>
          <w:szCs w:val="24"/>
          <w:lang w:eastAsia="ru-RU"/>
        </w:rPr>
        <w:t>АНО «</w:t>
      </w:r>
      <w:r w:rsidR="00960A9E">
        <w:rPr>
          <w:rFonts w:ascii="Times New Roman" w:eastAsia="Times New Roman" w:hAnsi="Times New Roman"/>
          <w:sz w:val="24"/>
          <w:szCs w:val="24"/>
          <w:lang w:eastAsia="ru-RU"/>
        </w:rPr>
        <w:t>Учебно Курсовая База</w:t>
      </w:r>
      <w:r w:rsidRPr="00825904">
        <w:rPr>
          <w:rFonts w:ascii="Times New Roman" w:eastAsia="Times New Roman" w:hAnsi="Times New Roman"/>
          <w:sz w:val="24"/>
          <w:szCs w:val="24"/>
          <w:lang w:eastAsia="ru-RU"/>
        </w:rPr>
        <w:t>» соответствуют требованиям, предъявляемым к автошколам.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АНО «</w:t>
      </w:r>
      <w:r w:rsidR="00960A9E">
        <w:rPr>
          <w:rFonts w:ascii="Times New Roman" w:eastAsia="Times New Roman" w:hAnsi="Times New Roman"/>
          <w:sz w:val="24"/>
          <w:szCs w:val="24"/>
          <w:lang w:eastAsia="ru-RU"/>
        </w:rPr>
        <w:t>Учебно Курсовая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236BA"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подготовки водителей транспортных средств категории «В».</w:t>
      </w:r>
      <w:r w:rsidR="00ED69A9" w:rsidRPr="008259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236BA" w:rsidRPr="00FA68ED" w:rsidRDefault="006236BA" w:rsidP="00623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6236BA" w:rsidRDefault="006236BA" w:rsidP="006236B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  <w:r w:rsidR="001B2E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Директор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</w:p>
    <w:p w:rsidR="006236BA" w:rsidRPr="006236BA" w:rsidRDefault="006236BA" w:rsidP="006236B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АНО «</w:t>
      </w:r>
      <w:r w:rsidR="00960A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Учебно Курсовая База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»___________________________________________     </w:t>
      </w:r>
    </w:p>
    <w:p w:rsidR="00DE55BC" w:rsidRDefault="006236BA" w:rsidP="006236B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руководителя организации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(подпись)                                           (И. О.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Фамилия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236BA" w:rsidRDefault="006236BA" w:rsidP="006236B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М.П.</w:t>
      </w:r>
    </w:p>
    <w:p w:rsidR="00687ADA" w:rsidRDefault="00687ADA" w:rsidP="006236B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7ADA" w:rsidRDefault="00687ADA" w:rsidP="006236B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687ADA" w:rsidSect="000626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73" w:rsidRDefault="00F85473" w:rsidP="00DE55BC">
      <w:pPr>
        <w:spacing w:after="0" w:line="240" w:lineRule="auto"/>
      </w:pPr>
      <w:r>
        <w:separator/>
      </w:r>
    </w:p>
  </w:endnote>
  <w:endnote w:type="continuationSeparator" w:id="0">
    <w:p w:rsidR="00F85473" w:rsidRDefault="00F85473" w:rsidP="00DE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4501"/>
      <w:docPartObj>
        <w:docPartGallery w:val="Page Numbers (Bottom of Page)"/>
        <w:docPartUnique/>
      </w:docPartObj>
    </w:sdtPr>
    <w:sdtContent>
      <w:p w:rsidR="00E72431" w:rsidRDefault="00E7243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2431" w:rsidRDefault="00E724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73" w:rsidRDefault="00F85473" w:rsidP="00DE55BC">
      <w:pPr>
        <w:spacing w:after="0" w:line="240" w:lineRule="auto"/>
      </w:pPr>
      <w:r>
        <w:separator/>
      </w:r>
    </w:p>
  </w:footnote>
  <w:footnote w:type="continuationSeparator" w:id="0">
    <w:p w:rsidR="00F85473" w:rsidRDefault="00F85473" w:rsidP="00DE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4E0"/>
    <w:multiLevelType w:val="hybridMultilevel"/>
    <w:tmpl w:val="E9505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64048"/>
    <w:multiLevelType w:val="hybridMultilevel"/>
    <w:tmpl w:val="F80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454B9"/>
    <w:multiLevelType w:val="hybridMultilevel"/>
    <w:tmpl w:val="D00C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6492B"/>
    <w:multiLevelType w:val="hybridMultilevel"/>
    <w:tmpl w:val="FBDA61D2"/>
    <w:lvl w:ilvl="0" w:tplc="196CB8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14"/>
    <w:rsid w:val="000626D3"/>
    <w:rsid w:val="000D0924"/>
    <w:rsid w:val="000E7070"/>
    <w:rsid w:val="001B2EEE"/>
    <w:rsid w:val="001F4A2F"/>
    <w:rsid w:val="001F7273"/>
    <w:rsid w:val="002B7A95"/>
    <w:rsid w:val="002C4233"/>
    <w:rsid w:val="002C4A0C"/>
    <w:rsid w:val="002D19C1"/>
    <w:rsid w:val="003603B1"/>
    <w:rsid w:val="003E1A63"/>
    <w:rsid w:val="00427126"/>
    <w:rsid w:val="00454589"/>
    <w:rsid w:val="00480A13"/>
    <w:rsid w:val="00507DED"/>
    <w:rsid w:val="00555EC3"/>
    <w:rsid w:val="005C2634"/>
    <w:rsid w:val="005D111E"/>
    <w:rsid w:val="005E08FE"/>
    <w:rsid w:val="00605F13"/>
    <w:rsid w:val="006236BA"/>
    <w:rsid w:val="00642459"/>
    <w:rsid w:val="006473B2"/>
    <w:rsid w:val="00687ADA"/>
    <w:rsid w:val="006F0E90"/>
    <w:rsid w:val="007258D5"/>
    <w:rsid w:val="007573A2"/>
    <w:rsid w:val="00781016"/>
    <w:rsid w:val="00787662"/>
    <w:rsid w:val="007A6149"/>
    <w:rsid w:val="007E3D22"/>
    <w:rsid w:val="00806616"/>
    <w:rsid w:val="00813D4A"/>
    <w:rsid w:val="00825904"/>
    <w:rsid w:val="008649BC"/>
    <w:rsid w:val="00872011"/>
    <w:rsid w:val="008951D1"/>
    <w:rsid w:val="00942DB2"/>
    <w:rsid w:val="00960A9E"/>
    <w:rsid w:val="009C4249"/>
    <w:rsid w:val="009E4639"/>
    <w:rsid w:val="00A12768"/>
    <w:rsid w:val="00A83983"/>
    <w:rsid w:val="00AA01E3"/>
    <w:rsid w:val="00AA4914"/>
    <w:rsid w:val="00AC2E5A"/>
    <w:rsid w:val="00AE62C2"/>
    <w:rsid w:val="00B46B84"/>
    <w:rsid w:val="00B86E0D"/>
    <w:rsid w:val="00BC2DD4"/>
    <w:rsid w:val="00BE2836"/>
    <w:rsid w:val="00C03BA9"/>
    <w:rsid w:val="00C12EAC"/>
    <w:rsid w:val="00C8490F"/>
    <w:rsid w:val="00C977D5"/>
    <w:rsid w:val="00CB18D7"/>
    <w:rsid w:val="00D30ACE"/>
    <w:rsid w:val="00D93C4F"/>
    <w:rsid w:val="00DE55BC"/>
    <w:rsid w:val="00E00061"/>
    <w:rsid w:val="00E17709"/>
    <w:rsid w:val="00E53361"/>
    <w:rsid w:val="00E72431"/>
    <w:rsid w:val="00E769FA"/>
    <w:rsid w:val="00E82A27"/>
    <w:rsid w:val="00E97D04"/>
    <w:rsid w:val="00ED69A9"/>
    <w:rsid w:val="00EE15B9"/>
    <w:rsid w:val="00F85473"/>
    <w:rsid w:val="00FD6F58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14"/>
    <w:pPr>
      <w:ind w:left="720"/>
      <w:contextualSpacing/>
    </w:pPr>
  </w:style>
  <w:style w:type="table" w:styleId="a4">
    <w:name w:val="Table Grid"/>
    <w:basedOn w:val="a1"/>
    <w:uiPriority w:val="59"/>
    <w:rsid w:val="005C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E55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E5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E55B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AA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1E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1E3"/>
    <w:rPr>
      <w:rFonts w:ascii="Calibri" w:eastAsia="Calibri" w:hAnsi="Calibri" w:cs="Times New Roman"/>
    </w:rPr>
  </w:style>
  <w:style w:type="paragraph" w:customStyle="1" w:styleId="ac">
    <w:name w:val="сноска"/>
    <w:basedOn w:val="a5"/>
    <w:link w:val="ad"/>
    <w:qFormat/>
    <w:rsid w:val="00ED69A9"/>
    <w:rPr>
      <w:sz w:val="16"/>
      <w:szCs w:val="16"/>
    </w:rPr>
  </w:style>
  <w:style w:type="character" w:customStyle="1" w:styleId="ad">
    <w:name w:val="сноска Знак"/>
    <w:link w:val="ac"/>
    <w:rsid w:val="00ED69A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C2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9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8656-6435-4167-ABB6-FB847EB8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АНО"ОМИ"</Company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23</cp:revision>
  <cp:lastPrinted>2014-11-19T13:31:00Z</cp:lastPrinted>
  <dcterms:created xsi:type="dcterms:W3CDTF">2014-09-23T10:57:00Z</dcterms:created>
  <dcterms:modified xsi:type="dcterms:W3CDTF">2015-07-17T15:49:00Z</dcterms:modified>
</cp:coreProperties>
</file>